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481F8B" w:rsidRPr="00C3662B" w:rsidTr="00094849">
        <w:tc>
          <w:tcPr>
            <w:tcW w:w="4230" w:type="dxa"/>
          </w:tcPr>
          <w:p w:rsidR="00481F8B" w:rsidRPr="00C3662B" w:rsidRDefault="00481F8B"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481F8B" w:rsidRDefault="00481F8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481F8B" w:rsidRPr="00C3662B" w:rsidRDefault="00481F8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481F8B" w:rsidRPr="00E02129" w:rsidRDefault="00481F8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481F8B" w:rsidRDefault="00481F8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481F8B" w:rsidRPr="00C3662B" w:rsidRDefault="00481F8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481F8B" w:rsidRPr="00C3662B" w:rsidRDefault="00481F8B" w:rsidP="00094849">
            <w:pPr>
              <w:spacing w:after="0"/>
              <w:jc w:val="center"/>
              <w:rPr>
                <w:rFonts w:ascii="Times New Roman" w:hAnsi="Times New Roman" w:cs="Times New Roman"/>
                <w:sz w:val="24"/>
                <w:szCs w:val="24"/>
              </w:rPr>
            </w:pPr>
          </w:p>
        </w:tc>
      </w:tr>
    </w:tbl>
    <w:p w:rsidR="00481F8B" w:rsidRDefault="00481F8B" w:rsidP="00F73482">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481F8B" w:rsidRPr="00C3662B" w:rsidRDefault="00481F8B" w:rsidP="00F73482">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481F8B" w:rsidRPr="00C3662B" w:rsidRDefault="00481F8B" w:rsidP="00F73482">
      <w:pPr>
        <w:tabs>
          <w:tab w:val="left" w:pos="4690"/>
          <w:tab w:val="left" w:pos="11323"/>
          <w:tab w:val="left" w:pos="12938"/>
        </w:tabs>
        <w:spacing w:after="0"/>
        <w:ind w:left="108"/>
        <w:jc w:val="both"/>
        <w:rPr>
          <w:rFonts w:ascii="Times New Roman" w:hAnsi="Times New Roman" w:cs="Times New Roman"/>
          <w:color w:val="000000"/>
          <w:sz w:val="26"/>
          <w:szCs w:val="26"/>
        </w:rPr>
      </w:pPr>
    </w:p>
    <w:p w:rsidR="00481F8B" w:rsidRPr="0007264B" w:rsidRDefault="00481F8B" w:rsidP="00F73482">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481F8B" w:rsidRPr="00BE2FAA" w:rsidRDefault="00481F8B" w:rsidP="00BE2FAA">
      <w:pPr>
        <w:spacing w:after="0" w:line="360" w:lineRule="auto"/>
        <w:rPr>
          <w:rFonts w:ascii="Times New Roman" w:hAnsi="Times New Roman" w:cs="Times New Roman"/>
          <w:color w:val="000000"/>
          <w:sz w:val="26"/>
          <w:szCs w:val="26"/>
        </w:rPr>
      </w:pPr>
    </w:p>
    <w:p w:rsidR="00481F8B" w:rsidRPr="00C901D6" w:rsidRDefault="00481F8B" w:rsidP="004473A8">
      <w:pPr>
        <w:pStyle w:val="ListParagraph"/>
        <w:numPr>
          <w:ilvl w:val="0"/>
          <w:numId w:val="7"/>
        </w:numPr>
        <w:spacing w:after="0" w:line="360" w:lineRule="auto"/>
        <w:ind w:left="270" w:hanging="270"/>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TÊN HỌC PHẦN</w:t>
      </w:r>
    </w:p>
    <w:p w:rsidR="00481F8B" w:rsidRPr="00C901D6" w:rsidRDefault="00481F8B" w:rsidP="00C679DC">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Việt: </w:t>
      </w: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sidRPr="00FD5946">
        <w:rPr>
          <w:rFonts w:ascii="Times New Roman" w:hAnsi="Times New Roman" w:cs="Times New Roman"/>
          <w:b/>
          <w:bCs/>
          <w:i/>
          <w:iCs/>
          <w:color w:val="000000"/>
          <w:sz w:val="26"/>
          <w:szCs w:val="26"/>
        </w:rPr>
        <w:t>Tài chính Doanh nghiệp</w:t>
      </w:r>
    </w:p>
    <w:p w:rsidR="00481F8B" w:rsidRPr="00C901D6" w:rsidRDefault="00481F8B" w:rsidP="00C679DC">
      <w:pPr>
        <w:spacing w:before="240" w:after="0" w:line="360" w:lineRule="auto"/>
        <w:rPr>
          <w:rFonts w:ascii="Times New Roman" w:hAnsi="Times New Roman" w:cs="Times New Roman"/>
          <w:b/>
          <w:bCs/>
          <w:color w:val="000000"/>
          <w:sz w:val="26"/>
          <w:szCs w:val="26"/>
        </w:rPr>
      </w:pPr>
      <w:r w:rsidRPr="00C901D6">
        <w:rPr>
          <w:rFonts w:ascii="Times New Roman" w:hAnsi="Times New Roman" w:cs="Times New Roman"/>
          <w:b/>
          <w:bCs/>
          <w:color w:val="000000"/>
          <w:sz w:val="26"/>
          <w:szCs w:val="26"/>
        </w:rPr>
        <w:t xml:space="preserve">Tiếng Anh:  </w:t>
      </w:r>
      <w:r w:rsidRPr="00C901D6">
        <w:rPr>
          <w:rFonts w:ascii="Times New Roman" w:hAnsi="Times New Roman" w:cs="Times New Roman"/>
          <w:b/>
          <w:bCs/>
          <w:color w:val="000000"/>
          <w:sz w:val="26"/>
          <w:szCs w:val="26"/>
        </w:rPr>
        <w:tab/>
      </w:r>
      <w:r w:rsidRPr="00C901D6">
        <w:rPr>
          <w:rFonts w:ascii="Times New Roman" w:hAnsi="Times New Roman" w:cs="Times New Roman"/>
          <w:b/>
          <w:bCs/>
          <w:color w:val="000000"/>
          <w:sz w:val="26"/>
          <w:szCs w:val="26"/>
        </w:rPr>
        <w:tab/>
      </w:r>
      <w:r w:rsidRPr="00FD5946">
        <w:rPr>
          <w:rFonts w:ascii="Times New Roman" w:hAnsi="Times New Roman" w:cs="Times New Roman"/>
          <w:b/>
          <w:bCs/>
          <w:i/>
          <w:iCs/>
          <w:color w:val="000000"/>
          <w:sz w:val="26"/>
          <w:szCs w:val="26"/>
        </w:rPr>
        <w:t>Corporate Finance</w:t>
      </w:r>
    </w:p>
    <w:p w:rsidR="00481F8B" w:rsidRPr="00BE2FAA" w:rsidRDefault="00481F8B" w:rsidP="00C679DC">
      <w:pPr>
        <w:spacing w:before="240" w:after="0" w:line="360" w:lineRule="auto"/>
        <w:rPr>
          <w:rFonts w:ascii="Times New Roman" w:hAnsi="Times New Roman" w:cs="Times New Roman"/>
          <w:color w:val="000000"/>
          <w:sz w:val="26"/>
          <w:szCs w:val="26"/>
        </w:rPr>
      </w:pPr>
      <w:r w:rsidRPr="00C901D6">
        <w:rPr>
          <w:rFonts w:ascii="Times New Roman" w:hAnsi="Times New Roman" w:cs="Times New Roman"/>
          <w:b/>
          <w:bCs/>
          <w:color w:val="000000"/>
          <w:sz w:val="26"/>
          <w:szCs w:val="26"/>
        </w:rPr>
        <w:t xml:space="preserve">Mã học phần: </w:t>
      </w:r>
      <w:r w:rsidRPr="00C901D6">
        <w:rPr>
          <w:rFonts w:ascii="Times New Roman" w:hAnsi="Times New Roman" w:cs="Times New Roman"/>
          <w:b/>
          <w:bCs/>
          <w:color w:val="000000"/>
          <w:sz w:val="26"/>
          <w:szCs w:val="26"/>
        </w:rPr>
        <w:tab/>
      </w:r>
      <w:r w:rsidRPr="00FD5946">
        <w:rPr>
          <w:rStyle w:val="PlaceholderText"/>
          <w:rFonts w:ascii="Times New Roman" w:hAnsi="Times New Roman" w:cs="Times New Roman"/>
          <w:b/>
          <w:bCs/>
          <w:i/>
          <w:iCs/>
          <w:color w:val="auto"/>
          <w:sz w:val="26"/>
          <w:szCs w:val="26"/>
        </w:rPr>
        <w:t>NHTC110</w:t>
      </w:r>
      <w:r>
        <w:rPr>
          <w:rStyle w:val="PlaceholderText"/>
          <w:rFonts w:ascii="Times New Roman" w:hAnsi="Times New Roman" w:cs="Times New Roman"/>
          <w:b/>
          <w:bCs/>
          <w:i/>
          <w:iCs/>
          <w:color w:val="auto"/>
          <w:sz w:val="26"/>
          <w:szCs w:val="26"/>
        </w:rPr>
        <w:t>9</w:t>
      </w:r>
      <w:r w:rsidRPr="00FD5946">
        <w:rPr>
          <w:rStyle w:val="PlaceholderText"/>
          <w:rFonts w:ascii="Times New Roman" w:hAnsi="Times New Roman" w:cs="Times New Roman"/>
          <w:i/>
          <w:iCs/>
          <w:color w:val="auto"/>
          <w:sz w:val="26"/>
          <w:szCs w:val="26"/>
        </w:rPr>
        <w:tab/>
      </w:r>
      <w:r w:rsidRPr="00FD5946">
        <w:rPr>
          <w:rStyle w:val="PlaceholderText"/>
          <w:rFonts w:ascii="Times New Roman" w:hAnsi="Times New Roman" w:cs="Times New Roman"/>
          <w:i/>
          <w:iCs/>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C901D6">
        <w:rPr>
          <w:rStyle w:val="PlaceholderText"/>
          <w:rFonts w:ascii="Times New Roman" w:hAnsi="Times New Roman" w:cs="Times New Roman"/>
          <w:b/>
          <w:bCs/>
          <w:color w:val="auto"/>
          <w:sz w:val="26"/>
          <w:szCs w:val="26"/>
        </w:rPr>
        <w:t>S</w:t>
      </w:r>
      <w:r w:rsidRPr="00C901D6">
        <w:rPr>
          <w:rFonts w:ascii="Times New Roman" w:hAnsi="Times New Roman" w:cs="Times New Roman"/>
          <w:b/>
          <w:bCs/>
          <w:sz w:val="26"/>
          <w:szCs w:val="26"/>
        </w:rPr>
        <w:t>ố</w:t>
      </w:r>
      <w:r w:rsidRPr="00C901D6">
        <w:rPr>
          <w:rFonts w:ascii="Times New Roman" w:hAnsi="Times New Roman" w:cs="Times New Roman"/>
          <w:b/>
          <w:bCs/>
          <w:color w:val="000000"/>
          <w:sz w:val="26"/>
          <w:szCs w:val="26"/>
        </w:rPr>
        <w:t xml:space="preserve"> tín chỉ: </w:t>
      </w:r>
      <w:r w:rsidRPr="00C901D6">
        <w:rPr>
          <w:rFonts w:ascii="Times New Roman" w:hAnsi="Times New Roman" w:cs="Times New Roman"/>
          <w:b/>
          <w:bCs/>
          <w:color w:val="000000"/>
          <w:sz w:val="26"/>
          <w:szCs w:val="26"/>
        </w:rPr>
        <w:tab/>
      </w:r>
      <w:r>
        <w:rPr>
          <w:rFonts w:ascii="Times New Roman" w:hAnsi="Times New Roman" w:cs="Times New Roman"/>
          <w:b/>
          <w:bCs/>
          <w:i/>
          <w:iCs/>
          <w:color w:val="000000"/>
          <w:sz w:val="26"/>
          <w:szCs w:val="26"/>
        </w:rPr>
        <w:t>2</w:t>
      </w:r>
    </w:p>
    <w:p w:rsidR="00481F8B" w:rsidRPr="00BE2FAA" w:rsidRDefault="00481F8B"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481F8B" w:rsidRPr="00C901D6" w:rsidRDefault="00481F8B" w:rsidP="00BE2FAA">
      <w:pPr>
        <w:spacing w:after="0" w:line="360" w:lineRule="auto"/>
        <w:rPr>
          <w:rFonts w:ascii="Times New Roman" w:hAnsi="Times New Roman" w:cs="Times New Roman"/>
          <w:b/>
          <w:bCs/>
          <w:color w:val="000000"/>
          <w:sz w:val="26"/>
          <w:szCs w:val="26"/>
        </w:rPr>
      </w:pPr>
      <w:r w:rsidRPr="00F73482">
        <w:rPr>
          <w:rFonts w:ascii="Times New Roman" w:hAnsi="Times New Roman" w:cs="Times New Roman"/>
          <w:b/>
          <w:bCs/>
          <w:color w:val="000000"/>
          <w:sz w:val="26"/>
          <w:szCs w:val="26"/>
        </w:rPr>
        <w:t>2</w:t>
      </w:r>
      <w:r w:rsidRPr="00C901D6">
        <w:rPr>
          <w:rFonts w:ascii="Times New Roman" w:hAnsi="Times New Roman" w:cs="Times New Roman"/>
          <w:color w:val="000000"/>
          <w:sz w:val="26"/>
          <w:szCs w:val="26"/>
        </w:rPr>
        <w:t>.</w:t>
      </w:r>
      <w:r w:rsidRPr="00C901D6">
        <w:rPr>
          <w:rFonts w:ascii="Times New Roman" w:hAnsi="Times New Roman" w:cs="Times New Roman"/>
          <w:b/>
          <w:bCs/>
          <w:color w:val="000000"/>
          <w:sz w:val="26"/>
          <w:szCs w:val="26"/>
        </w:rPr>
        <w:t xml:space="preserve"> BỘ MÔN PHỤ TRÁCH GIẢNG DẠY:</w:t>
      </w:r>
      <w:r w:rsidRPr="00BE2FAA">
        <w:rPr>
          <w:rFonts w:ascii="Times New Roman" w:hAnsi="Times New Roman" w:cs="Times New Roman"/>
          <w:color w:val="000000"/>
          <w:sz w:val="26"/>
          <w:szCs w:val="26"/>
        </w:rPr>
        <w:t xml:space="preserve"> </w:t>
      </w:r>
      <w:r w:rsidRPr="00FD5946">
        <w:rPr>
          <w:rFonts w:ascii="Times New Roman" w:hAnsi="Times New Roman" w:cs="Times New Roman"/>
          <w:b/>
          <w:bCs/>
          <w:i/>
          <w:iCs/>
          <w:color w:val="000000"/>
          <w:sz w:val="26"/>
          <w:szCs w:val="26"/>
        </w:rPr>
        <w:t>Tài chính Doanh nghiệp</w:t>
      </w:r>
      <w:r w:rsidRPr="00BE2FAA">
        <w:rPr>
          <w:rFonts w:ascii="Times New Roman" w:hAnsi="Times New Roman" w:cs="Times New Roman"/>
          <w:b/>
          <w:bCs/>
          <w:color w:val="000000"/>
          <w:sz w:val="26"/>
          <w:szCs w:val="26"/>
        </w:rPr>
        <w:t xml:space="preserve"> </w:t>
      </w:r>
    </w:p>
    <w:p w:rsidR="00481F8B" w:rsidRPr="00F73482" w:rsidRDefault="00481F8B" w:rsidP="00BE2FAA">
      <w:pPr>
        <w:spacing w:after="0" w:line="360" w:lineRule="auto"/>
        <w:rPr>
          <w:rFonts w:ascii="Times New Roman" w:hAnsi="Times New Roman" w:cs="Times New Roman"/>
          <w:b/>
          <w:bCs/>
          <w:color w:val="808080"/>
          <w:sz w:val="26"/>
          <w:szCs w:val="26"/>
        </w:rPr>
      </w:pPr>
      <w:r w:rsidRPr="00F73482">
        <w:rPr>
          <w:rFonts w:ascii="Times New Roman" w:hAnsi="Times New Roman" w:cs="Times New Roman"/>
          <w:b/>
          <w:bCs/>
          <w:color w:val="000000"/>
          <w:sz w:val="26"/>
          <w:szCs w:val="26"/>
        </w:rPr>
        <w:t xml:space="preserve">3. ĐIỀU KIỆN HỌC TRƯỚC: </w:t>
      </w:r>
      <w:r w:rsidRPr="00F73482">
        <w:rPr>
          <w:rFonts w:ascii="Times New Roman" w:hAnsi="Times New Roman" w:cs="Times New Roman"/>
          <w:b/>
          <w:bCs/>
          <w:i/>
          <w:iCs/>
          <w:sz w:val="26"/>
          <w:szCs w:val="26"/>
        </w:rPr>
        <w:t>Lý thuyết tài chính tiền tệ và Kế toán tài chính</w:t>
      </w:r>
    </w:p>
    <w:p w:rsidR="00481F8B" w:rsidRPr="00C901D6" w:rsidRDefault="00481F8B" w:rsidP="00BE2FAA">
      <w:pPr>
        <w:spacing w:after="0" w:line="360" w:lineRule="auto"/>
        <w:rPr>
          <w:rFonts w:ascii="Times New Roman" w:hAnsi="Times New Roman" w:cs="Times New Roman"/>
          <w:b/>
          <w:bCs/>
          <w:color w:val="000000"/>
          <w:sz w:val="26"/>
          <w:szCs w:val="26"/>
        </w:rPr>
      </w:pPr>
      <w:r w:rsidRPr="00F73482">
        <w:rPr>
          <w:rFonts w:ascii="Times New Roman" w:hAnsi="Times New Roman" w:cs="Times New Roman"/>
          <w:b/>
          <w:bCs/>
          <w:color w:val="000000"/>
          <w:sz w:val="26"/>
          <w:szCs w:val="26"/>
        </w:rPr>
        <w:t>4</w:t>
      </w:r>
      <w:r w:rsidRPr="00BE2FAA">
        <w:rPr>
          <w:rFonts w:ascii="Times New Roman" w:hAnsi="Times New Roman" w:cs="Times New Roman"/>
          <w:color w:val="000000"/>
          <w:sz w:val="26"/>
          <w:szCs w:val="26"/>
        </w:rPr>
        <w:t xml:space="preserve">. </w:t>
      </w:r>
      <w:r w:rsidRPr="00C901D6">
        <w:rPr>
          <w:rFonts w:ascii="Times New Roman" w:hAnsi="Times New Roman" w:cs="Times New Roman"/>
          <w:b/>
          <w:bCs/>
          <w:color w:val="000000"/>
          <w:sz w:val="26"/>
          <w:szCs w:val="26"/>
        </w:rPr>
        <w:t>MÔ TẢ HỌC PHẦN:</w:t>
      </w:r>
    </w:p>
    <w:p w:rsidR="00481F8B" w:rsidRDefault="00481F8B" w:rsidP="00FD5946">
      <w:pPr>
        <w:spacing w:before="240" w:line="360" w:lineRule="auto"/>
        <w:ind w:firstLine="720"/>
        <w:jc w:val="both"/>
        <w:rPr>
          <w:rFonts w:ascii="Times New Roman" w:hAnsi="Times New Roman" w:cs="Times New Roman"/>
          <w:sz w:val="26"/>
          <w:szCs w:val="26"/>
        </w:rPr>
      </w:pPr>
      <w:r>
        <w:rPr>
          <w:rFonts w:ascii="Times New Roman" w:hAnsi="Times New Roman" w:cs="Times New Roman"/>
          <w:sz w:val="26"/>
          <w:szCs w:val="26"/>
        </w:rPr>
        <w:t>Học phần Tài chính Doanh nghiệp nghiên cứu các vấn đề lý thuyết cơ bản về qu</w:t>
      </w:r>
      <w:r w:rsidRPr="004256EE">
        <w:rPr>
          <w:rFonts w:ascii="Times New Roman" w:hAnsi="Times New Roman" w:cs="Times New Roman"/>
          <w:sz w:val="26"/>
          <w:szCs w:val="26"/>
        </w:rPr>
        <w:t>ản</w:t>
      </w:r>
      <w:r>
        <w:rPr>
          <w:rFonts w:ascii="Times New Roman" w:hAnsi="Times New Roman" w:cs="Times New Roman"/>
          <w:sz w:val="26"/>
          <w:szCs w:val="26"/>
        </w:rPr>
        <w:t xml:space="preserve"> tr</w:t>
      </w:r>
      <w:r w:rsidRPr="004256EE">
        <w:rPr>
          <w:rFonts w:ascii="Times New Roman" w:hAnsi="Times New Roman" w:cs="Times New Roman"/>
          <w:sz w:val="26"/>
          <w:szCs w:val="26"/>
        </w:rPr>
        <w:t>ị</w:t>
      </w:r>
      <w:r>
        <w:rPr>
          <w:rFonts w:ascii="Times New Roman" w:hAnsi="Times New Roman" w:cs="Times New Roman"/>
          <w:sz w:val="26"/>
          <w:szCs w:val="26"/>
        </w:rPr>
        <w:t xml:space="preserve"> tài chính doanh nghiệp: đặc điểm các nguồn vốn của doanh nghiệp, các ph</w:t>
      </w:r>
      <w:r>
        <w:rPr>
          <w:rFonts w:ascii="Times New Roman" w:hAnsi="Times New Roman" w:cs="Times New Roman"/>
          <w:sz w:val="26"/>
          <w:szCs w:val="26"/>
        </w:rPr>
        <w:softHyphen/>
        <w:t>ương thức huy động vốn, cơ cấu vốn và chi phí vốn, các quyết định đầu tư dài hạn của doanh nghiệp, phân tích tình hình tài chính doanh nghiệp, các quyết định tài chính ngắn hạn của doanh nghiệp: quản lý dòng tiền vào, ra, phân tích các chính sách tín dụng th</w:t>
      </w:r>
      <w:r>
        <w:rPr>
          <w:rFonts w:ascii="Times New Roman" w:hAnsi="Times New Roman" w:cs="Times New Roman"/>
          <w:sz w:val="26"/>
          <w:szCs w:val="26"/>
        </w:rPr>
        <w:softHyphen/>
        <w:t xml:space="preserve">ương mại của doanh nghiệp, tác động của thuế đến hoạt động tài chính doanh nghiệp. </w:t>
      </w:r>
    </w:p>
    <w:p w:rsidR="00481F8B" w:rsidRPr="00BE2FAA" w:rsidRDefault="00481F8B" w:rsidP="00BE2FAA">
      <w:pPr>
        <w:spacing w:after="0" w:line="360" w:lineRule="auto"/>
        <w:rPr>
          <w:rFonts w:ascii="Times New Roman" w:hAnsi="Times New Roman" w:cs="Times New Roman"/>
          <w:color w:val="000000"/>
          <w:sz w:val="26"/>
          <w:szCs w:val="26"/>
        </w:rPr>
      </w:pPr>
      <w:r w:rsidRPr="00F73482">
        <w:rPr>
          <w:rFonts w:ascii="Times New Roman" w:hAnsi="Times New Roman" w:cs="Times New Roman"/>
          <w:b/>
          <w:bCs/>
          <w:color w:val="000000"/>
          <w:sz w:val="26"/>
          <w:szCs w:val="26"/>
        </w:rPr>
        <w:t>5</w:t>
      </w:r>
      <w:r w:rsidRPr="00BE2FAA">
        <w:rPr>
          <w:rFonts w:ascii="Times New Roman" w:hAnsi="Times New Roman" w:cs="Times New Roman"/>
          <w:color w:val="000000"/>
          <w:sz w:val="26"/>
          <w:szCs w:val="26"/>
        </w:rPr>
        <w:t xml:space="preserve">. </w:t>
      </w:r>
      <w:r w:rsidRPr="00C901D6">
        <w:rPr>
          <w:rFonts w:ascii="Times New Roman" w:hAnsi="Times New Roman" w:cs="Times New Roman"/>
          <w:b/>
          <w:bCs/>
          <w:color w:val="000000"/>
          <w:sz w:val="26"/>
          <w:szCs w:val="26"/>
        </w:rPr>
        <w:t>MỤC TIÊU HỌC PHẦN:</w:t>
      </w:r>
      <w:r w:rsidRPr="00BE2FAA">
        <w:rPr>
          <w:rFonts w:ascii="Times New Roman" w:hAnsi="Times New Roman" w:cs="Times New Roman"/>
          <w:color w:val="000000"/>
          <w:sz w:val="26"/>
          <w:szCs w:val="26"/>
        </w:rPr>
        <w:t xml:space="preserve"> </w:t>
      </w:r>
    </w:p>
    <w:p w:rsidR="00481F8B" w:rsidRDefault="00481F8B" w:rsidP="00FD5946">
      <w:pPr>
        <w:spacing w:before="240" w:line="360" w:lineRule="auto"/>
        <w:ind w:firstLine="720"/>
        <w:jc w:val="both"/>
        <w:rPr>
          <w:rFonts w:ascii="Times New Roman" w:hAnsi="Times New Roman" w:cs="Times New Roman"/>
          <w:sz w:val="26"/>
          <w:szCs w:val="26"/>
        </w:rPr>
      </w:pPr>
      <w:r>
        <w:rPr>
          <w:rFonts w:ascii="Times New Roman" w:hAnsi="Times New Roman" w:cs="Times New Roman"/>
          <w:sz w:val="26"/>
          <w:szCs w:val="26"/>
        </w:rPr>
        <w:t>Học phần nhằm trang bị cho sinh viên những kiến thức cơ bản về tài chính doanh nghiệp, các kỹ năng phân tích, đánh giá, giải quyết các vấn đề cơ bản của tài chính doanh nghiệp nh</w:t>
      </w:r>
      <w:r>
        <w:rPr>
          <w:rFonts w:ascii="Times New Roman" w:hAnsi="Times New Roman" w:cs="Times New Roman"/>
          <w:sz w:val="26"/>
          <w:szCs w:val="26"/>
        </w:rPr>
        <w:softHyphen/>
        <w:t>ư: phân tích tài chính, lựa chọn nguồn tài trợ, ph</w:t>
      </w:r>
      <w:r w:rsidRPr="00382F53">
        <w:rPr>
          <w:rFonts w:ascii="Times New Roman" w:hAnsi="Times New Roman" w:cs="Times New Roman"/>
          <w:sz w:val="26"/>
          <w:szCs w:val="26"/>
        </w:rPr>
        <w:t>â</w:t>
      </w:r>
      <w:r>
        <w:rPr>
          <w:rFonts w:ascii="Times New Roman" w:hAnsi="Times New Roman" w:cs="Times New Roman"/>
          <w:sz w:val="26"/>
          <w:szCs w:val="26"/>
        </w:rPr>
        <w:t>n t</w:t>
      </w:r>
      <w:r w:rsidRPr="00382F53">
        <w:rPr>
          <w:rFonts w:ascii="Times New Roman" w:hAnsi="Times New Roman" w:cs="Times New Roman"/>
          <w:sz w:val="26"/>
          <w:szCs w:val="26"/>
        </w:rPr>
        <w:t>í</w:t>
      </w:r>
      <w:r>
        <w:rPr>
          <w:rFonts w:ascii="Times New Roman" w:hAnsi="Times New Roman" w:cs="Times New Roman"/>
          <w:sz w:val="26"/>
          <w:szCs w:val="26"/>
        </w:rPr>
        <w:t>ch v</w:t>
      </w:r>
      <w:r w:rsidRPr="00382F53">
        <w:rPr>
          <w:rFonts w:ascii="Times New Roman" w:hAnsi="Times New Roman" w:cs="Times New Roman"/>
          <w:sz w:val="26"/>
          <w:szCs w:val="26"/>
        </w:rPr>
        <w:t>à</w:t>
      </w:r>
      <w:r>
        <w:rPr>
          <w:rFonts w:ascii="Times New Roman" w:hAnsi="Times New Roman" w:cs="Times New Roman"/>
          <w:sz w:val="26"/>
          <w:szCs w:val="26"/>
        </w:rPr>
        <w:t xml:space="preserve"> l</w:t>
      </w:r>
      <w:r w:rsidRPr="00382F53">
        <w:rPr>
          <w:rFonts w:ascii="Times New Roman" w:hAnsi="Times New Roman" w:cs="Times New Roman"/>
          <w:sz w:val="26"/>
          <w:szCs w:val="26"/>
        </w:rPr>
        <w:t>ựa</w:t>
      </w:r>
      <w:r>
        <w:rPr>
          <w:rFonts w:ascii="Times New Roman" w:hAnsi="Times New Roman" w:cs="Times New Roman"/>
          <w:sz w:val="26"/>
          <w:szCs w:val="26"/>
        </w:rPr>
        <w:t xml:space="preserve"> ch</w:t>
      </w:r>
      <w:r w:rsidRPr="00382F53">
        <w:rPr>
          <w:rFonts w:ascii="Times New Roman" w:hAnsi="Times New Roman" w:cs="Times New Roman"/>
          <w:sz w:val="26"/>
          <w:szCs w:val="26"/>
        </w:rPr>
        <w:t>ọn</w:t>
      </w:r>
      <w:r>
        <w:rPr>
          <w:rFonts w:ascii="Times New Roman" w:hAnsi="Times New Roman" w:cs="Times New Roman"/>
          <w:sz w:val="26"/>
          <w:szCs w:val="26"/>
        </w:rPr>
        <w:t xml:space="preserve"> c</w:t>
      </w:r>
      <w:r w:rsidRPr="00382F53">
        <w:rPr>
          <w:rFonts w:ascii="Times New Roman" w:hAnsi="Times New Roman" w:cs="Times New Roman"/>
          <w:sz w:val="26"/>
          <w:szCs w:val="26"/>
        </w:rPr>
        <w:t>ơ</w:t>
      </w:r>
      <w:r>
        <w:rPr>
          <w:rFonts w:ascii="Times New Roman" w:hAnsi="Times New Roman" w:cs="Times New Roman"/>
          <w:sz w:val="26"/>
          <w:szCs w:val="26"/>
        </w:rPr>
        <w:t xml:space="preserve"> c</w:t>
      </w:r>
      <w:r w:rsidRPr="00382F53">
        <w:rPr>
          <w:rFonts w:ascii="Times New Roman" w:hAnsi="Times New Roman" w:cs="Times New Roman"/>
          <w:sz w:val="26"/>
          <w:szCs w:val="26"/>
        </w:rPr>
        <w:t>ấ</w:t>
      </w:r>
      <w:r>
        <w:rPr>
          <w:rFonts w:ascii="Times New Roman" w:hAnsi="Times New Roman" w:cs="Times New Roman"/>
          <w:sz w:val="26"/>
          <w:szCs w:val="26"/>
        </w:rPr>
        <w:t>u v</w:t>
      </w:r>
      <w:r w:rsidRPr="00382F53">
        <w:rPr>
          <w:rFonts w:ascii="Times New Roman" w:hAnsi="Times New Roman" w:cs="Times New Roman"/>
          <w:sz w:val="26"/>
          <w:szCs w:val="26"/>
        </w:rPr>
        <w:t>ố</w:t>
      </w:r>
      <w:r>
        <w:rPr>
          <w:rFonts w:ascii="Times New Roman" w:hAnsi="Times New Roman" w:cs="Times New Roman"/>
          <w:sz w:val="26"/>
          <w:szCs w:val="26"/>
        </w:rPr>
        <w:t>n t</w:t>
      </w:r>
      <w:r w:rsidRPr="00382F53">
        <w:rPr>
          <w:rFonts w:ascii="Times New Roman" w:hAnsi="Times New Roman" w:cs="Times New Roman"/>
          <w:sz w:val="26"/>
          <w:szCs w:val="26"/>
        </w:rPr>
        <w:t>ố</w:t>
      </w:r>
      <w:r>
        <w:rPr>
          <w:rFonts w:ascii="Times New Roman" w:hAnsi="Times New Roman" w:cs="Times New Roman"/>
          <w:sz w:val="26"/>
          <w:szCs w:val="26"/>
        </w:rPr>
        <w:t xml:space="preserve">i </w:t>
      </w:r>
      <w:r w:rsidRPr="00382F53">
        <w:rPr>
          <w:rFonts w:ascii="Times New Roman" w:hAnsi="Times New Roman" w:cs="Times New Roman"/>
          <w:sz w:val="26"/>
          <w:szCs w:val="26"/>
        </w:rPr>
        <w:t>ư</w:t>
      </w:r>
      <w:r>
        <w:rPr>
          <w:rFonts w:ascii="Times New Roman" w:hAnsi="Times New Roman" w:cs="Times New Roman"/>
          <w:sz w:val="26"/>
          <w:szCs w:val="26"/>
        </w:rPr>
        <w:t xml:space="preserve">u, </w:t>
      </w:r>
      <w:r w:rsidRPr="000C4B83">
        <w:rPr>
          <w:rFonts w:ascii="Times New Roman" w:hAnsi="Times New Roman" w:cs="Times New Roman"/>
          <w:sz w:val="26"/>
          <w:szCs w:val="26"/>
        </w:rPr>
        <w:t>đư</w:t>
      </w:r>
      <w:r>
        <w:rPr>
          <w:rFonts w:ascii="Times New Roman" w:hAnsi="Times New Roman" w:cs="Times New Roman"/>
          <w:sz w:val="26"/>
          <w:szCs w:val="26"/>
        </w:rPr>
        <w:t>a ra quy</w:t>
      </w:r>
      <w:r w:rsidRPr="000C4B83">
        <w:rPr>
          <w:rFonts w:ascii="Times New Roman" w:hAnsi="Times New Roman" w:cs="Times New Roman"/>
          <w:sz w:val="26"/>
          <w:szCs w:val="26"/>
        </w:rPr>
        <w:t>ế</w:t>
      </w:r>
      <w:r>
        <w:rPr>
          <w:rFonts w:ascii="Times New Roman" w:hAnsi="Times New Roman" w:cs="Times New Roman"/>
          <w:sz w:val="26"/>
          <w:szCs w:val="26"/>
        </w:rPr>
        <w:t xml:space="preserve">t </w:t>
      </w:r>
      <w:r w:rsidRPr="000C4B83">
        <w:rPr>
          <w:rFonts w:ascii="Times New Roman" w:hAnsi="Times New Roman" w:cs="Times New Roman"/>
          <w:sz w:val="26"/>
          <w:szCs w:val="26"/>
        </w:rPr>
        <w:t>định</w:t>
      </w:r>
      <w:r>
        <w:rPr>
          <w:rFonts w:ascii="Times New Roman" w:hAnsi="Times New Roman" w:cs="Times New Roman"/>
          <w:sz w:val="26"/>
          <w:szCs w:val="26"/>
        </w:rPr>
        <w:t xml:space="preserve"> qu</w:t>
      </w:r>
      <w:r w:rsidRPr="00382F53">
        <w:rPr>
          <w:rFonts w:ascii="Times New Roman" w:hAnsi="Times New Roman" w:cs="Times New Roman"/>
          <w:sz w:val="26"/>
          <w:szCs w:val="26"/>
        </w:rPr>
        <w:t>ả</w:t>
      </w:r>
      <w:r>
        <w:rPr>
          <w:rFonts w:ascii="Times New Roman" w:hAnsi="Times New Roman" w:cs="Times New Roman"/>
          <w:sz w:val="26"/>
          <w:szCs w:val="26"/>
        </w:rPr>
        <w:t>n l</w:t>
      </w:r>
      <w:r w:rsidRPr="00382F53">
        <w:rPr>
          <w:rFonts w:ascii="Times New Roman" w:hAnsi="Times New Roman" w:cs="Times New Roman"/>
          <w:sz w:val="26"/>
          <w:szCs w:val="26"/>
        </w:rPr>
        <w:t>ý</w:t>
      </w:r>
      <w:r>
        <w:rPr>
          <w:rFonts w:ascii="Times New Roman" w:hAnsi="Times New Roman" w:cs="Times New Roman"/>
          <w:sz w:val="26"/>
          <w:szCs w:val="26"/>
        </w:rPr>
        <w:t xml:space="preserve"> t</w:t>
      </w:r>
      <w:r w:rsidRPr="00382F53">
        <w:rPr>
          <w:rFonts w:ascii="Times New Roman" w:hAnsi="Times New Roman" w:cs="Times New Roman"/>
          <w:sz w:val="26"/>
          <w:szCs w:val="26"/>
        </w:rPr>
        <w:t>à</w:t>
      </w:r>
      <w:r>
        <w:rPr>
          <w:rFonts w:ascii="Times New Roman" w:hAnsi="Times New Roman" w:cs="Times New Roman"/>
          <w:sz w:val="26"/>
          <w:szCs w:val="26"/>
        </w:rPr>
        <w:t>i s</w:t>
      </w:r>
      <w:r w:rsidRPr="00382F53">
        <w:rPr>
          <w:rFonts w:ascii="Times New Roman" w:hAnsi="Times New Roman" w:cs="Times New Roman"/>
          <w:sz w:val="26"/>
          <w:szCs w:val="26"/>
        </w:rPr>
        <w:t>ả</w:t>
      </w:r>
      <w:r>
        <w:rPr>
          <w:rFonts w:ascii="Times New Roman" w:hAnsi="Times New Roman" w:cs="Times New Roman"/>
          <w:sz w:val="26"/>
          <w:szCs w:val="26"/>
        </w:rPr>
        <w:t>n ng</w:t>
      </w:r>
      <w:r w:rsidRPr="00382F53">
        <w:rPr>
          <w:rFonts w:ascii="Times New Roman" w:hAnsi="Times New Roman" w:cs="Times New Roman"/>
          <w:sz w:val="26"/>
          <w:szCs w:val="26"/>
        </w:rPr>
        <w:t>ắ</w:t>
      </w:r>
      <w:r>
        <w:rPr>
          <w:rFonts w:ascii="Times New Roman" w:hAnsi="Times New Roman" w:cs="Times New Roman"/>
          <w:sz w:val="26"/>
          <w:szCs w:val="26"/>
        </w:rPr>
        <w:t>n h</w:t>
      </w:r>
      <w:r w:rsidRPr="00382F53">
        <w:rPr>
          <w:rFonts w:ascii="Times New Roman" w:hAnsi="Times New Roman" w:cs="Times New Roman"/>
          <w:sz w:val="26"/>
          <w:szCs w:val="26"/>
        </w:rPr>
        <w:t>ạn</w:t>
      </w:r>
      <w:r>
        <w:rPr>
          <w:rFonts w:ascii="Times New Roman" w:hAnsi="Times New Roman" w:cs="Times New Roman"/>
          <w:sz w:val="26"/>
          <w:szCs w:val="26"/>
        </w:rPr>
        <w:t xml:space="preserve"> c</w:t>
      </w:r>
      <w:r w:rsidRPr="00382F53">
        <w:rPr>
          <w:rFonts w:ascii="Times New Roman" w:hAnsi="Times New Roman" w:cs="Times New Roman"/>
          <w:sz w:val="26"/>
          <w:szCs w:val="26"/>
        </w:rPr>
        <w:t>ủa</w:t>
      </w:r>
      <w:r>
        <w:rPr>
          <w:rFonts w:ascii="Times New Roman" w:hAnsi="Times New Roman" w:cs="Times New Roman"/>
          <w:sz w:val="26"/>
          <w:szCs w:val="26"/>
        </w:rPr>
        <w:t xml:space="preserve"> doanh nghi</w:t>
      </w:r>
      <w:r w:rsidRPr="00382F53">
        <w:rPr>
          <w:rFonts w:ascii="Times New Roman" w:hAnsi="Times New Roman" w:cs="Times New Roman"/>
          <w:sz w:val="26"/>
          <w:szCs w:val="26"/>
        </w:rPr>
        <w:t>ệp</w:t>
      </w:r>
      <w:r>
        <w:rPr>
          <w:rFonts w:ascii="Times New Roman" w:hAnsi="Times New Roman" w:cs="Times New Roman"/>
          <w:sz w:val="26"/>
          <w:szCs w:val="26"/>
        </w:rPr>
        <w:t>. Cụ thể như sau:</w:t>
      </w:r>
    </w:p>
    <w:p w:rsidR="00481F8B" w:rsidRPr="00C679DC" w:rsidRDefault="00481F8B" w:rsidP="00C679DC">
      <w:pPr>
        <w:pStyle w:val="ListParagraph"/>
        <w:spacing w:after="100" w:afterAutospacing="1" w:line="360" w:lineRule="auto"/>
        <w:ind w:left="450"/>
        <w:jc w:val="both"/>
        <w:rPr>
          <w:rFonts w:ascii="Times New Roman" w:hAnsi="Times New Roman" w:cs="Times New Roman"/>
          <w:b/>
          <w:bCs/>
          <w:i/>
          <w:iCs/>
          <w:sz w:val="26"/>
          <w:szCs w:val="26"/>
        </w:rPr>
      </w:pPr>
      <w:r w:rsidRPr="00C679DC">
        <w:rPr>
          <w:rFonts w:ascii="Times New Roman" w:hAnsi="Times New Roman" w:cs="Times New Roman"/>
          <w:b/>
          <w:bCs/>
          <w:i/>
          <w:iCs/>
          <w:sz w:val="26"/>
          <w:szCs w:val="26"/>
        </w:rPr>
        <w:t>Mục tiêu lý thuyết:</w:t>
      </w:r>
    </w:p>
    <w:p w:rsidR="00481F8B" w:rsidRDefault="00481F8B" w:rsidP="00C679DC">
      <w:pPr>
        <w:pStyle w:val="ListParagraph"/>
        <w:numPr>
          <w:ilvl w:val="0"/>
          <w:numId w:val="16"/>
        </w:numPr>
        <w:spacing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khái niệm cơ bản về tài chính doanh nghiệp, so sánh được sự khác nhau của các loại hình doanh nghiệp, phân tích được các vấn đề cơ bản của tài chính doanh nghiệp</w:t>
      </w:r>
    </w:p>
    <w:p w:rsidR="00481F8B" w:rsidRDefault="00481F8B" w:rsidP="00C679DC">
      <w:pPr>
        <w:pStyle w:val="ListParagraph"/>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các nguyên tắc quản lý tài chính doanh nghiệp và hiểu được mục tiêu cuối cùng của doanh nghiệp</w:t>
      </w:r>
    </w:p>
    <w:p w:rsidR="00481F8B" w:rsidRPr="004B1A3A" w:rsidRDefault="00481F8B" w:rsidP="004B1A3A">
      <w:pPr>
        <w:numPr>
          <w:ilvl w:val="0"/>
          <w:numId w:val="16"/>
        </w:numPr>
        <w:spacing w:after="0" w:line="360" w:lineRule="auto"/>
        <w:rPr>
          <w:rFonts w:ascii="Times New Roman" w:hAnsi="Times New Roman" w:cs="Times New Roman"/>
          <w:color w:val="000000"/>
          <w:sz w:val="26"/>
          <w:szCs w:val="26"/>
        </w:rPr>
      </w:pPr>
      <w:r w:rsidRPr="00B95389">
        <w:rPr>
          <w:rFonts w:ascii="Times New Roman" w:hAnsi="Times New Roman" w:cs="Times New Roman"/>
          <w:color w:val="000000"/>
          <w:sz w:val="26"/>
          <w:szCs w:val="26"/>
        </w:rPr>
        <w:t>Nắm được đặc điểm, phương pháp tính, và tác động của một số loại thuế (thuế Giá trị gia tăng, thuế Tiêu thụ đặc biệt, thuế Thu nhập Doanh nghiệp) đến doanh nghiệp</w:t>
      </w:r>
    </w:p>
    <w:p w:rsidR="00481F8B" w:rsidRPr="00FB4C50" w:rsidRDefault="00481F8B" w:rsidP="00C679DC">
      <w:pPr>
        <w:pStyle w:val="ListParagraph"/>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 xml:space="preserve">Hiểu rõ các khái niệm và đặc điểm về </w:t>
      </w:r>
      <w:r w:rsidRPr="00FB4C50">
        <w:rPr>
          <w:rFonts w:ascii="Times New Roman" w:hAnsi="Times New Roman" w:cs="Times New Roman"/>
          <w:sz w:val="26"/>
          <w:szCs w:val="26"/>
        </w:rPr>
        <w:t>doanh thu, chi phí, lợi nhuậ</w:t>
      </w:r>
      <w:r>
        <w:rPr>
          <w:rFonts w:ascii="Times New Roman" w:hAnsi="Times New Roman" w:cs="Times New Roman"/>
          <w:sz w:val="26"/>
          <w:szCs w:val="26"/>
        </w:rPr>
        <w:t>n của doanh nghiệp</w:t>
      </w:r>
    </w:p>
    <w:p w:rsidR="00481F8B" w:rsidRPr="00FB4C50" w:rsidRDefault="00481F8B" w:rsidP="00C679DC">
      <w:pPr>
        <w:pStyle w:val="ListParagraph"/>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rõ khái niệm, cấu thành, và đặc điểm của các báo cáo tài chính, nắm được ý nghĩa của các chỉ tiêu trên các báo cáo tài chính</w:t>
      </w:r>
    </w:p>
    <w:p w:rsidR="00481F8B" w:rsidRPr="00B93DD2" w:rsidRDefault="00481F8B" w:rsidP="00C679DC">
      <w:pPr>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được mục đích và các phương pháp p</w:t>
      </w:r>
      <w:r w:rsidRPr="00B93DD2">
        <w:rPr>
          <w:rFonts w:ascii="Times New Roman" w:hAnsi="Times New Roman" w:cs="Times New Roman"/>
          <w:sz w:val="26"/>
          <w:szCs w:val="26"/>
        </w:rPr>
        <w:t>hân tích tài chính của doanh nghiệp thông qua các báo cáo tài chính và nhữ</w:t>
      </w:r>
      <w:r>
        <w:rPr>
          <w:rFonts w:ascii="Times New Roman" w:hAnsi="Times New Roman" w:cs="Times New Roman"/>
          <w:sz w:val="26"/>
          <w:szCs w:val="26"/>
        </w:rPr>
        <w:t>ng thông tin liên quan</w:t>
      </w:r>
    </w:p>
    <w:p w:rsidR="00481F8B" w:rsidRDefault="00481F8B" w:rsidP="00C679DC">
      <w:pPr>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Nắm được đặc điểm các phương thức huy động vốn của doanh nghiệp, quá trình l</w:t>
      </w:r>
      <w:r w:rsidRPr="00B93DD2">
        <w:rPr>
          <w:rFonts w:ascii="Times New Roman" w:hAnsi="Times New Roman" w:cs="Times New Roman"/>
          <w:sz w:val="26"/>
          <w:szCs w:val="26"/>
        </w:rPr>
        <w:t>ựa chọn nguồn tài trợ</w:t>
      </w:r>
    </w:p>
    <w:p w:rsidR="00481F8B" w:rsidRPr="00FB4C50" w:rsidRDefault="00481F8B" w:rsidP="00C679DC">
      <w:pPr>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Năm được cách x</w:t>
      </w:r>
      <w:r w:rsidRPr="00B93DD2">
        <w:rPr>
          <w:rFonts w:ascii="Times New Roman" w:hAnsi="Times New Roman" w:cs="Times New Roman"/>
          <w:sz w:val="26"/>
          <w:szCs w:val="26"/>
        </w:rPr>
        <w:t>ác định chi phí vốn và xác định cơ cấu vốn tối ưu của doanh nghiệp;</w:t>
      </w:r>
    </w:p>
    <w:p w:rsidR="00481F8B" w:rsidRPr="00B93DD2" w:rsidRDefault="00481F8B" w:rsidP="00C679DC">
      <w:pPr>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Hiểu được cách đ</w:t>
      </w:r>
      <w:r w:rsidRPr="00B93DD2">
        <w:rPr>
          <w:rFonts w:ascii="Times New Roman" w:hAnsi="Times New Roman" w:cs="Times New Roman"/>
          <w:sz w:val="26"/>
          <w:szCs w:val="26"/>
        </w:rPr>
        <w:t>ánh giá hiệu quả khi thực hiện một dự án thông qua thẩm định tài chính dự án bằng các chỉ</w:t>
      </w:r>
      <w:r>
        <w:rPr>
          <w:rFonts w:ascii="Times New Roman" w:hAnsi="Times New Roman" w:cs="Times New Roman"/>
          <w:sz w:val="26"/>
          <w:szCs w:val="26"/>
        </w:rPr>
        <w:t xml:space="preserve"> tiêu khác nhau</w:t>
      </w:r>
    </w:p>
    <w:p w:rsidR="00481F8B" w:rsidRPr="00B93DD2" w:rsidRDefault="00481F8B" w:rsidP="00C679DC">
      <w:pPr>
        <w:numPr>
          <w:ilvl w:val="0"/>
          <w:numId w:val="16"/>
        </w:numPr>
        <w:spacing w:before="100" w:beforeAutospacing="1" w:after="100" w:afterAutospacing="1" w:line="360" w:lineRule="auto"/>
        <w:jc w:val="both"/>
        <w:rPr>
          <w:rFonts w:ascii="Times New Roman" w:hAnsi="Times New Roman" w:cs="Times New Roman"/>
          <w:sz w:val="26"/>
          <w:szCs w:val="26"/>
        </w:rPr>
      </w:pPr>
      <w:r>
        <w:rPr>
          <w:rFonts w:ascii="Times New Roman" w:hAnsi="Times New Roman" w:cs="Times New Roman"/>
          <w:sz w:val="26"/>
          <w:szCs w:val="26"/>
        </w:rPr>
        <w:t xml:space="preserve">Nắm được ý nghĩ và </w:t>
      </w:r>
      <w:r w:rsidRPr="00B93DD2">
        <w:rPr>
          <w:rFonts w:ascii="Times New Roman" w:hAnsi="Times New Roman" w:cs="Times New Roman"/>
          <w:sz w:val="26"/>
          <w:szCs w:val="26"/>
        </w:rPr>
        <w:t>mô hình quản lý ngân quỹ</w:t>
      </w:r>
      <w:r>
        <w:rPr>
          <w:rFonts w:ascii="Times New Roman" w:hAnsi="Times New Roman" w:cs="Times New Roman"/>
          <w:sz w:val="26"/>
          <w:szCs w:val="26"/>
        </w:rPr>
        <w:t xml:space="preserve"> doanh nghiệp</w:t>
      </w:r>
    </w:p>
    <w:p w:rsidR="00481F8B" w:rsidRPr="00E24D0C" w:rsidRDefault="00481F8B" w:rsidP="00C679DC">
      <w:pPr>
        <w:pStyle w:val="StyleTimesNewRoman12ptJustifiedFirstline05Before"/>
        <w:numPr>
          <w:ilvl w:val="0"/>
          <w:numId w:val="16"/>
        </w:numPr>
        <w:spacing w:before="100" w:beforeAutospacing="1" w:after="100" w:afterAutospacing="1" w:line="360" w:lineRule="auto"/>
        <w:rPr>
          <w:sz w:val="26"/>
          <w:szCs w:val="26"/>
        </w:rPr>
      </w:pPr>
      <w:r w:rsidRPr="00B93DD2">
        <w:rPr>
          <w:sz w:val="26"/>
          <w:szCs w:val="26"/>
        </w:rPr>
        <w:t>Đưa ra các quyết định quản lý tài sản ngắn hạn của doanh nghiệp như các phải khoản phải thu trong tín dụng thương mại, quản lý hàng tồn kho.</w:t>
      </w:r>
    </w:p>
    <w:p w:rsidR="00481F8B" w:rsidRDefault="00481F8B" w:rsidP="00C679DC">
      <w:pPr>
        <w:spacing w:after="0" w:line="360" w:lineRule="auto"/>
        <w:ind w:firstLine="720"/>
        <w:rPr>
          <w:rFonts w:ascii="Times New Roman" w:hAnsi="Times New Roman" w:cs="Times New Roman"/>
          <w:b/>
          <w:bCs/>
          <w:i/>
          <w:iCs/>
          <w:sz w:val="26"/>
          <w:szCs w:val="26"/>
        </w:rPr>
      </w:pPr>
      <w:r w:rsidRPr="00E24D0C">
        <w:rPr>
          <w:rFonts w:ascii="Times New Roman" w:hAnsi="Times New Roman" w:cs="Times New Roman"/>
          <w:b/>
          <w:bCs/>
          <w:i/>
          <w:iCs/>
          <w:sz w:val="26"/>
          <w:szCs w:val="26"/>
        </w:rPr>
        <w:t>Mục tiêu thực hành:</w:t>
      </w:r>
    </w:p>
    <w:p w:rsidR="00481F8B" w:rsidRPr="00E24D0C" w:rsidRDefault="00481F8B" w:rsidP="00C679DC">
      <w:pPr>
        <w:pStyle w:val="ListParagraph"/>
        <w:numPr>
          <w:ilvl w:val="0"/>
          <w:numId w:val="17"/>
        </w:numPr>
        <w:spacing w:after="0" w:line="360" w:lineRule="auto"/>
        <w:rPr>
          <w:rFonts w:ascii="Times New Roman" w:hAnsi="Times New Roman" w:cs="Times New Roman"/>
          <w:b/>
          <w:bCs/>
          <w:i/>
          <w:iCs/>
          <w:sz w:val="26"/>
          <w:szCs w:val="26"/>
        </w:rPr>
      </w:pPr>
      <w:r>
        <w:rPr>
          <w:rFonts w:ascii="Times New Roman" w:hAnsi="Times New Roman" w:cs="Times New Roman"/>
          <w:sz w:val="26"/>
          <w:szCs w:val="26"/>
        </w:rPr>
        <w:t>Biết vận dụng các kiến thức và kỹ năng trong thực hành phân tích tình hình tài chính doanh nghiệp thông qua các báo cáo tài chính và các thông tin liên quan</w:t>
      </w:r>
    </w:p>
    <w:p w:rsidR="00481F8B" w:rsidRPr="00C679DC" w:rsidRDefault="00481F8B" w:rsidP="00C679DC">
      <w:pPr>
        <w:pStyle w:val="ListParagraph"/>
        <w:numPr>
          <w:ilvl w:val="0"/>
          <w:numId w:val="17"/>
        </w:numPr>
        <w:spacing w:after="0" w:line="360" w:lineRule="auto"/>
        <w:rPr>
          <w:rFonts w:ascii="Times New Roman" w:hAnsi="Times New Roman" w:cs="Times New Roman"/>
          <w:b/>
          <w:bCs/>
          <w:i/>
          <w:iCs/>
          <w:sz w:val="26"/>
          <w:szCs w:val="26"/>
        </w:rPr>
      </w:pPr>
      <w:r>
        <w:rPr>
          <w:rFonts w:ascii="Times New Roman" w:hAnsi="Times New Roman" w:cs="Times New Roman"/>
          <w:sz w:val="26"/>
          <w:szCs w:val="26"/>
        </w:rPr>
        <w:t>Biết đánh giá việc lựa chọn nguồn vốn, xác định chi phi vốn, đánh giá hiệu quả tài chính dự án, và các chính sách quản lý tài sản của doanh nghiệp.</w:t>
      </w:r>
    </w:p>
    <w:p w:rsidR="00481F8B" w:rsidRPr="00BE2FAA" w:rsidRDefault="00481F8B" w:rsidP="00BE2FAA">
      <w:pPr>
        <w:spacing w:after="0" w:line="360" w:lineRule="auto"/>
        <w:rPr>
          <w:rFonts w:ascii="Times New Roman" w:hAnsi="Times New Roman" w:cs="Times New Roman"/>
          <w:sz w:val="26"/>
          <w:szCs w:val="26"/>
        </w:rPr>
      </w:pPr>
    </w:p>
    <w:p w:rsidR="00481F8B" w:rsidRDefault="00481F8B" w:rsidP="00BE2FAA">
      <w:pPr>
        <w:spacing w:after="0" w:line="360" w:lineRule="auto"/>
        <w:rPr>
          <w:rFonts w:ascii="Times New Roman" w:hAnsi="Times New Roman" w:cs="Times New Roman"/>
          <w:b/>
          <w:bCs/>
          <w:color w:val="000000"/>
          <w:sz w:val="26"/>
          <w:szCs w:val="26"/>
        </w:rPr>
      </w:pPr>
      <w:r w:rsidRPr="00F73482">
        <w:rPr>
          <w:rFonts w:ascii="Times New Roman" w:hAnsi="Times New Roman" w:cs="Times New Roman"/>
          <w:b/>
          <w:bCs/>
          <w:color w:val="000000"/>
          <w:sz w:val="26"/>
          <w:szCs w:val="26"/>
        </w:rPr>
        <w:t>6</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NỘI DUNG HỌC PHẦN</w:t>
      </w:r>
    </w:p>
    <w:p w:rsidR="00481F8B" w:rsidRPr="00B108A3" w:rsidRDefault="00481F8B" w:rsidP="00BE2FAA">
      <w:pPr>
        <w:spacing w:after="0" w:line="360" w:lineRule="auto"/>
        <w:jc w:val="center"/>
        <w:rPr>
          <w:rFonts w:ascii="Times New Roman" w:hAnsi="Times New Roman" w:cs="Times New Roman"/>
          <w:b/>
          <w:bCs/>
          <w:color w:val="000000"/>
          <w:sz w:val="26"/>
          <w:szCs w:val="26"/>
        </w:rPr>
      </w:pPr>
      <w:r w:rsidRPr="00B108A3">
        <w:rPr>
          <w:rFonts w:ascii="Times New Roman" w:hAnsi="Times New Roman" w:cs="Times New Roman"/>
          <w:b/>
          <w:bCs/>
          <w:color w:val="000000"/>
          <w:sz w:val="26"/>
          <w:szCs w:val="26"/>
        </w:rPr>
        <w:t>PHÂN BỐ THỜI GIAN</w:t>
      </w:r>
    </w:p>
    <w:tbl>
      <w:tblPr>
        <w:tblW w:w="94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40"/>
        <w:gridCol w:w="810"/>
        <w:gridCol w:w="4623"/>
        <w:gridCol w:w="995"/>
        <w:gridCol w:w="1006"/>
        <w:gridCol w:w="1031"/>
        <w:gridCol w:w="521"/>
        <w:gridCol w:w="374"/>
        <w:gridCol w:w="40"/>
      </w:tblGrid>
      <w:tr w:rsidR="00481F8B">
        <w:trPr>
          <w:gridAfter w:val="1"/>
          <w:wAfter w:w="40" w:type="dxa"/>
          <w:cantSplit/>
          <w:trHeight w:val="530"/>
        </w:trPr>
        <w:tc>
          <w:tcPr>
            <w:tcW w:w="850" w:type="dxa"/>
            <w:gridSpan w:val="2"/>
            <w:vMerge w:val="restart"/>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4623" w:type="dxa"/>
            <w:vMerge w:val="restart"/>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Tên chương</w:t>
            </w:r>
          </w:p>
        </w:tc>
        <w:tc>
          <w:tcPr>
            <w:tcW w:w="995" w:type="dxa"/>
            <w:vMerge w:val="restart"/>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Tổng số tiết</w:t>
            </w:r>
          </w:p>
        </w:tc>
        <w:tc>
          <w:tcPr>
            <w:tcW w:w="2932" w:type="dxa"/>
            <w:gridSpan w:val="4"/>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Trong đó</w:t>
            </w:r>
          </w:p>
        </w:tc>
      </w:tr>
      <w:tr w:rsidR="00481F8B">
        <w:trPr>
          <w:gridAfter w:val="1"/>
          <w:wAfter w:w="40" w:type="dxa"/>
          <w:cantSplit/>
          <w:trHeight w:val="863"/>
        </w:trPr>
        <w:tc>
          <w:tcPr>
            <w:tcW w:w="850" w:type="dxa"/>
            <w:gridSpan w:val="2"/>
            <w:vMerge/>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p>
        </w:tc>
        <w:tc>
          <w:tcPr>
            <w:tcW w:w="4623" w:type="dxa"/>
            <w:vMerge/>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p>
        </w:tc>
        <w:tc>
          <w:tcPr>
            <w:tcW w:w="995" w:type="dxa"/>
            <w:vMerge/>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p>
        </w:tc>
        <w:tc>
          <w:tcPr>
            <w:tcW w:w="1006" w:type="dxa"/>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031" w:type="dxa"/>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Thảo luận</w:t>
            </w:r>
          </w:p>
        </w:tc>
        <w:tc>
          <w:tcPr>
            <w:tcW w:w="895" w:type="dxa"/>
            <w:gridSpan w:val="2"/>
            <w:vAlign w:val="center"/>
          </w:tcPr>
          <w:p w:rsidR="00481F8B"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Kiểm tra</w:t>
            </w: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sidRPr="0006337E">
              <w:rPr>
                <w:rFonts w:ascii="Times New Roman" w:hAnsi="Times New Roman" w:cs="Times New Roman"/>
                <w:sz w:val="26"/>
                <w:szCs w:val="26"/>
              </w:rPr>
              <w:t>1</w:t>
            </w:r>
          </w:p>
        </w:tc>
        <w:tc>
          <w:tcPr>
            <w:tcW w:w="4623" w:type="dxa"/>
          </w:tcPr>
          <w:p w:rsidR="00481F8B" w:rsidRPr="0006337E" w:rsidRDefault="00481F8B" w:rsidP="004473A8">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Tổng quan về Tài chính Doanh nghiệp</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623" w:type="dxa"/>
          </w:tcPr>
          <w:p w:rsidR="00481F8B" w:rsidRPr="0006337E" w:rsidRDefault="00481F8B" w:rsidP="004473A8">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 xml:space="preserve">Doanh thu, chi phí và lợi nhuận của </w:t>
            </w:r>
            <w:r>
              <w:rPr>
                <w:rFonts w:ascii="Times New Roman" w:hAnsi="Times New Roman" w:cs="Times New Roman"/>
                <w:sz w:val="26"/>
                <w:szCs w:val="26"/>
              </w:rPr>
              <w:t>DN</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623" w:type="dxa"/>
          </w:tcPr>
          <w:p w:rsidR="00481F8B" w:rsidRPr="0006337E" w:rsidRDefault="00481F8B" w:rsidP="004473A8">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Phân tích tài chính Doanh nghiệp</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4623" w:type="dxa"/>
          </w:tcPr>
          <w:p w:rsidR="00481F8B" w:rsidRPr="0006337E" w:rsidRDefault="00481F8B" w:rsidP="004473A8">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N</w:t>
            </w:r>
            <w:r w:rsidRPr="0006337E">
              <w:rPr>
                <w:rFonts w:ascii="Times New Roman" w:hAnsi="Times New Roman" w:cs="Times New Roman"/>
                <w:sz w:val="26"/>
                <w:szCs w:val="26"/>
              </w:rPr>
              <w:t xml:space="preserve">guồn vốn </w:t>
            </w:r>
            <w:r>
              <w:rPr>
                <w:rFonts w:ascii="Times New Roman" w:hAnsi="Times New Roman" w:cs="Times New Roman"/>
                <w:sz w:val="26"/>
                <w:szCs w:val="26"/>
              </w:rPr>
              <w:t>của</w:t>
            </w:r>
            <w:r w:rsidRPr="0006337E">
              <w:rPr>
                <w:rFonts w:ascii="Times New Roman" w:hAnsi="Times New Roman" w:cs="Times New Roman"/>
                <w:sz w:val="26"/>
                <w:szCs w:val="26"/>
              </w:rPr>
              <w:t xml:space="preserve"> Doanh nghiệp</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4623" w:type="dxa"/>
          </w:tcPr>
          <w:p w:rsidR="00481F8B" w:rsidRPr="0006337E" w:rsidRDefault="00481F8B" w:rsidP="004473A8">
            <w:pPr>
              <w:tabs>
                <w:tab w:val="left" w:pos="720"/>
              </w:tabs>
              <w:spacing w:after="0" w:line="360" w:lineRule="auto"/>
              <w:rPr>
                <w:rFonts w:ascii="Times New Roman" w:hAnsi="Times New Roman" w:cs="Times New Roman"/>
                <w:sz w:val="26"/>
                <w:szCs w:val="26"/>
              </w:rPr>
            </w:pPr>
            <w:r>
              <w:rPr>
                <w:rFonts w:ascii="Times New Roman" w:hAnsi="Times New Roman" w:cs="Times New Roman"/>
                <w:sz w:val="26"/>
                <w:szCs w:val="26"/>
              </w:rPr>
              <w:t>Đ</w:t>
            </w:r>
            <w:r w:rsidRPr="0006337E">
              <w:rPr>
                <w:rFonts w:ascii="Times New Roman" w:hAnsi="Times New Roman" w:cs="Times New Roman"/>
                <w:sz w:val="26"/>
                <w:szCs w:val="26"/>
              </w:rPr>
              <w:t>ầu</w:t>
            </w:r>
            <w:r>
              <w:rPr>
                <w:rFonts w:ascii="Times New Roman" w:hAnsi="Times New Roman" w:cs="Times New Roman"/>
                <w:sz w:val="26"/>
                <w:szCs w:val="26"/>
              </w:rPr>
              <w:t xml:space="preserve"> t</w:t>
            </w:r>
            <w:r w:rsidRPr="0006337E">
              <w:rPr>
                <w:rFonts w:ascii="Times New Roman" w:hAnsi="Times New Roman" w:cs="Times New Roman"/>
                <w:sz w:val="26"/>
                <w:szCs w:val="26"/>
              </w:rPr>
              <w:t>ư</w:t>
            </w:r>
            <w:r>
              <w:rPr>
                <w:rFonts w:ascii="Times New Roman" w:hAnsi="Times New Roman" w:cs="Times New Roman"/>
                <w:sz w:val="26"/>
                <w:szCs w:val="26"/>
              </w:rPr>
              <w:t xml:space="preserve"> c</w:t>
            </w:r>
            <w:r w:rsidRPr="0006337E">
              <w:rPr>
                <w:rFonts w:ascii="Times New Roman" w:hAnsi="Times New Roman" w:cs="Times New Roman"/>
                <w:sz w:val="26"/>
                <w:szCs w:val="26"/>
              </w:rPr>
              <w:t>ủa</w:t>
            </w:r>
            <w:r>
              <w:rPr>
                <w:rFonts w:ascii="Times New Roman" w:hAnsi="Times New Roman" w:cs="Times New Roman"/>
                <w:sz w:val="26"/>
                <w:szCs w:val="26"/>
              </w:rPr>
              <w:t xml:space="preserve"> Doanh nghi</w:t>
            </w:r>
            <w:r w:rsidRPr="0006337E">
              <w:rPr>
                <w:rFonts w:ascii="Times New Roman" w:hAnsi="Times New Roman" w:cs="Times New Roman"/>
                <w:sz w:val="26"/>
                <w:szCs w:val="26"/>
              </w:rPr>
              <w:t>ệp</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4623" w:type="dxa"/>
          </w:tcPr>
          <w:p w:rsidR="00481F8B" w:rsidRPr="0006337E" w:rsidRDefault="00481F8B" w:rsidP="004473A8">
            <w:pPr>
              <w:tabs>
                <w:tab w:val="left" w:pos="720"/>
              </w:tabs>
              <w:spacing w:after="0" w:line="360" w:lineRule="auto"/>
              <w:rPr>
                <w:rFonts w:ascii="Times New Roman" w:hAnsi="Times New Roman" w:cs="Times New Roman"/>
                <w:sz w:val="26"/>
                <w:szCs w:val="26"/>
              </w:rPr>
            </w:pPr>
            <w:r w:rsidRPr="0006337E">
              <w:rPr>
                <w:rFonts w:ascii="Times New Roman" w:hAnsi="Times New Roman" w:cs="Times New Roman"/>
                <w:sz w:val="26"/>
                <w:szCs w:val="26"/>
              </w:rPr>
              <w:t>Chi phí vốn và cơ cấu vốn</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81F8B" w:rsidRPr="0006337E">
        <w:trPr>
          <w:gridAfter w:val="1"/>
          <w:wAfter w:w="40" w:type="dxa"/>
        </w:trPr>
        <w:tc>
          <w:tcPr>
            <w:tcW w:w="850"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4623" w:type="dxa"/>
          </w:tcPr>
          <w:p w:rsidR="00481F8B" w:rsidRPr="0006337E" w:rsidRDefault="00481F8B" w:rsidP="004473A8">
            <w:pPr>
              <w:spacing w:after="0" w:line="360" w:lineRule="auto"/>
              <w:rPr>
                <w:rFonts w:ascii="Times New Roman" w:hAnsi="Times New Roman" w:cs="Times New Roman"/>
                <w:sz w:val="26"/>
                <w:szCs w:val="26"/>
              </w:rPr>
            </w:pPr>
            <w:r>
              <w:rPr>
                <w:rFonts w:ascii="Times New Roman" w:hAnsi="Times New Roman" w:cs="Times New Roman"/>
                <w:sz w:val="26"/>
                <w:szCs w:val="26"/>
              </w:rPr>
              <w:t>T</w:t>
            </w:r>
            <w:r w:rsidRPr="0006337E">
              <w:rPr>
                <w:rFonts w:ascii="Times New Roman" w:hAnsi="Times New Roman" w:cs="Times New Roman"/>
                <w:sz w:val="26"/>
                <w:szCs w:val="26"/>
              </w:rPr>
              <w:t>ài</w:t>
            </w:r>
            <w:r>
              <w:rPr>
                <w:rFonts w:ascii="Times New Roman" w:hAnsi="Times New Roman" w:cs="Times New Roman"/>
                <w:sz w:val="26"/>
                <w:szCs w:val="26"/>
              </w:rPr>
              <w:t xml:space="preserve"> s</w:t>
            </w:r>
            <w:r w:rsidRPr="0006337E">
              <w:rPr>
                <w:rFonts w:ascii="Times New Roman" w:hAnsi="Times New Roman" w:cs="Times New Roman"/>
                <w:sz w:val="26"/>
                <w:szCs w:val="26"/>
              </w:rPr>
              <w:t>ả</w:t>
            </w:r>
            <w:r>
              <w:rPr>
                <w:rFonts w:ascii="Times New Roman" w:hAnsi="Times New Roman" w:cs="Times New Roman"/>
                <w:sz w:val="26"/>
                <w:szCs w:val="26"/>
              </w:rPr>
              <w:t>n của doanh nghi</w:t>
            </w:r>
            <w:r w:rsidRPr="0006337E">
              <w:rPr>
                <w:rFonts w:ascii="Times New Roman" w:hAnsi="Times New Roman" w:cs="Times New Roman"/>
                <w:sz w:val="26"/>
                <w:szCs w:val="26"/>
              </w:rPr>
              <w:t>ệp</w:t>
            </w:r>
          </w:p>
        </w:tc>
        <w:tc>
          <w:tcPr>
            <w:tcW w:w="995"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06"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031" w:type="dxa"/>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895" w:type="dxa"/>
            <w:gridSpan w:val="2"/>
          </w:tcPr>
          <w:p w:rsidR="00481F8B" w:rsidRPr="0006337E" w:rsidRDefault="00481F8B" w:rsidP="004473A8">
            <w:pPr>
              <w:tabs>
                <w:tab w:val="left" w:pos="720"/>
              </w:tabs>
              <w:spacing w:after="0" w:line="360" w:lineRule="auto"/>
              <w:jc w:val="center"/>
              <w:rPr>
                <w:rFonts w:ascii="Times New Roman" w:hAnsi="Times New Roman" w:cs="Times New Roman"/>
                <w:sz w:val="26"/>
                <w:szCs w:val="26"/>
              </w:rPr>
            </w:pPr>
          </w:p>
        </w:tc>
      </w:tr>
      <w:tr w:rsidR="00481F8B" w:rsidRPr="0034557A">
        <w:trPr>
          <w:gridAfter w:val="1"/>
          <w:wAfter w:w="40" w:type="dxa"/>
        </w:trPr>
        <w:tc>
          <w:tcPr>
            <w:tcW w:w="850" w:type="dxa"/>
            <w:gridSpan w:val="2"/>
          </w:tcPr>
          <w:p w:rsidR="00481F8B" w:rsidRPr="0034557A" w:rsidRDefault="00481F8B" w:rsidP="004473A8">
            <w:pPr>
              <w:tabs>
                <w:tab w:val="left" w:pos="720"/>
              </w:tabs>
              <w:spacing w:after="0" w:line="360" w:lineRule="auto"/>
              <w:jc w:val="center"/>
              <w:rPr>
                <w:rFonts w:ascii="Times New Roman" w:hAnsi="Times New Roman" w:cs="Times New Roman"/>
                <w:b/>
                <w:bCs/>
                <w:sz w:val="26"/>
                <w:szCs w:val="26"/>
              </w:rPr>
            </w:pPr>
          </w:p>
        </w:tc>
        <w:tc>
          <w:tcPr>
            <w:tcW w:w="4623" w:type="dxa"/>
          </w:tcPr>
          <w:p w:rsidR="00481F8B" w:rsidRPr="0034557A" w:rsidRDefault="00481F8B" w:rsidP="004473A8">
            <w:pPr>
              <w:spacing w:after="0" w:line="360" w:lineRule="auto"/>
              <w:rPr>
                <w:rFonts w:ascii="Times New Roman" w:hAnsi="Times New Roman" w:cs="Times New Roman"/>
                <w:b/>
                <w:bCs/>
                <w:sz w:val="26"/>
                <w:szCs w:val="26"/>
              </w:rPr>
            </w:pPr>
            <w:r w:rsidRPr="0034557A">
              <w:rPr>
                <w:rFonts w:ascii="Times New Roman" w:hAnsi="Times New Roman" w:cs="Times New Roman"/>
                <w:b/>
                <w:bCs/>
                <w:sz w:val="26"/>
                <w:szCs w:val="26"/>
              </w:rPr>
              <w:t>Cộng</w:t>
            </w:r>
          </w:p>
        </w:tc>
        <w:tc>
          <w:tcPr>
            <w:tcW w:w="995" w:type="dxa"/>
          </w:tcPr>
          <w:p w:rsidR="00481F8B" w:rsidRPr="0034557A"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1006" w:type="dxa"/>
          </w:tcPr>
          <w:p w:rsidR="00481F8B" w:rsidRPr="0034557A"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21</w:t>
            </w:r>
          </w:p>
        </w:tc>
        <w:tc>
          <w:tcPr>
            <w:tcW w:w="1031" w:type="dxa"/>
          </w:tcPr>
          <w:p w:rsidR="00481F8B" w:rsidRPr="0034557A"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7</w:t>
            </w:r>
          </w:p>
        </w:tc>
        <w:tc>
          <w:tcPr>
            <w:tcW w:w="895" w:type="dxa"/>
            <w:gridSpan w:val="2"/>
          </w:tcPr>
          <w:p w:rsidR="00481F8B" w:rsidRPr="0034557A" w:rsidRDefault="00481F8B" w:rsidP="004473A8">
            <w:pPr>
              <w:tabs>
                <w:tab w:val="left" w:pos="720"/>
              </w:tabs>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105DB3">
            <w:pPr>
              <w:spacing w:before="80" w:line="360" w:lineRule="auto"/>
              <w:jc w:val="both"/>
              <w:rPr>
                <w:rFonts w:ascii="Times New Roman" w:hAnsi="Times New Roman" w:cs="Times New Roman"/>
                <w:color w:val="000000"/>
                <w:sz w:val="26"/>
                <w:szCs w:val="26"/>
              </w:rPr>
            </w:pPr>
          </w:p>
          <w:p w:rsidR="00481F8B" w:rsidRPr="00C901D6" w:rsidRDefault="00481F8B"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 </w:t>
            </w:r>
            <w:r w:rsidRPr="00C901D6">
              <w:rPr>
                <w:rFonts w:ascii="Times New Roman" w:hAnsi="Times New Roman" w:cs="Times New Roman"/>
                <w:b/>
                <w:bCs/>
                <w:color w:val="000000"/>
                <w:sz w:val="26"/>
                <w:szCs w:val="26"/>
              </w:rPr>
              <w:t>TỔNG QUAN VỀ</w:t>
            </w:r>
            <w:r>
              <w:rPr>
                <w:rFonts w:ascii="Times New Roman" w:hAnsi="Times New Roman" w:cs="Times New Roman"/>
                <w:b/>
                <w:bCs/>
                <w:color w:val="000000"/>
                <w:sz w:val="26"/>
                <w:szCs w:val="26"/>
              </w:rPr>
              <w:t xml:space="preserve"> </w:t>
            </w:r>
            <w:r w:rsidRPr="00C901D6">
              <w:rPr>
                <w:rFonts w:ascii="Times New Roman" w:hAnsi="Times New Roman" w:cs="Times New Roman"/>
                <w:b/>
                <w:bCs/>
                <w:color w:val="000000"/>
                <w:sz w:val="26"/>
                <w:szCs w:val="26"/>
              </w:rPr>
              <w:t>TÀI CHÍNH DOANH NGHIỆP</w:t>
            </w:r>
          </w:p>
          <w:p w:rsidR="00481F8B" w:rsidRDefault="00481F8B" w:rsidP="00C901D6">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Nội dung chính của Chương 1 sẽ tập trung vào những nội dung cơ bản vềt ài chính doanh nghiệp, bao gồm khái niệm doanh nghiệp, khái niệm tài chính doanh nghiệp, các nội dung cơ bản và mục tiêu của quản lý tài chính doanh nghiệp, vai trò của quản lý tài chính doanh nghiệp và các nguyên tắc trong quản lý tài chính doanh nghiệp. Sau khi học xong chương 1, sinh viên sẽ nắm bắt được những kiến thức cơ bản về các hoạt động cơ bản của quản lý tài chính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1.1.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1.1.1 Khái niệm và phân loại</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1.1.2 Môi tr</w:t>
            </w:r>
            <w:r>
              <w:rPr>
                <w:rFonts w:ascii="Times New Roman" w:hAnsi="Times New Roman" w:cs="Times New Roman"/>
                <w:i/>
                <w:iCs/>
                <w:color w:val="000000"/>
                <w:sz w:val="26"/>
                <w:szCs w:val="26"/>
              </w:rPr>
              <w:softHyphen/>
              <w:t xml:space="preserve">ường hoạt động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1.2. Khái niệm tài chính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i/>
                <w:iCs/>
                <w:color w:val="000000"/>
                <w:sz w:val="26"/>
                <w:szCs w:val="26"/>
              </w:rPr>
            </w:pPr>
            <w:r w:rsidRPr="00C901D6">
              <w:rPr>
                <w:rFonts w:ascii="Times New Roman" w:hAnsi="Times New Roman" w:cs="Times New Roman"/>
                <w:b/>
                <w:bCs/>
                <w:i/>
                <w:iCs/>
                <w:color w:val="000000"/>
                <w:sz w:val="26"/>
                <w:szCs w:val="26"/>
              </w:rPr>
              <w:t>1.3. Cơ sở tài chính doanh nghiệp và các dòng tiền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1.4. Các nội dung cơ bản về quản lý tài chính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1.5. Mục tiêu quản lý tài chính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1.6. Vai trò  quản lý tài chính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1.7. Nguyên tắc quản lý tài chính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after="0" w:line="360" w:lineRule="auto"/>
              <w:jc w:val="both"/>
              <w:rPr>
                <w:rFonts w:ascii="Times New Roman" w:hAnsi="Times New Roman" w:cs="Times New Roman"/>
                <w:b/>
                <w:bCs/>
                <w:i/>
                <w:iCs/>
                <w:color w:val="000000"/>
                <w:sz w:val="26"/>
                <w:szCs w:val="26"/>
              </w:rPr>
            </w:pPr>
            <w:r w:rsidRPr="00C901D6">
              <w:rPr>
                <w:rFonts w:ascii="Times New Roman" w:hAnsi="Times New Roman" w:cs="Times New Roman"/>
                <w:b/>
                <w:bCs/>
                <w:i/>
                <w:iCs/>
                <w:color w:val="000000"/>
                <w:sz w:val="26"/>
                <w:szCs w:val="26"/>
              </w:rPr>
              <w:t>1.8. Bộ máy quản lý tài chính</w:t>
            </w:r>
          </w:p>
          <w:p w:rsidR="00481F8B" w:rsidRDefault="00481F8B" w:rsidP="003A4DFE">
            <w:p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b/>
                <w:bCs/>
                <w:i/>
                <w:iCs/>
                <w:color w:val="000000"/>
                <w:sz w:val="26"/>
                <w:szCs w:val="26"/>
              </w:rPr>
              <w:t>Tài liệu tham khả</w:t>
            </w:r>
            <w:r>
              <w:rPr>
                <w:rFonts w:ascii="Times New Roman" w:hAnsi="Times New Roman" w:cs="Times New Roman"/>
                <w:b/>
                <w:bCs/>
                <w:i/>
                <w:iCs/>
                <w:color w:val="000000"/>
                <w:sz w:val="26"/>
                <w:szCs w:val="26"/>
              </w:rPr>
              <w:t>o chương:</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p>
          <w:p w:rsidR="00481F8B" w:rsidRDefault="00481F8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Insuarance and Real</w:t>
            </w:r>
            <w:r>
              <w:rPr>
                <w:rFonts w:ascii="Times New Roman" w:hAnsi="Times New Roman" w:cs="Times New Roman"/>
                <w:i/>
                <w:iCs/>
                <w:sz w:val="26"/>
                <w:szCs w:val="26"/>
              </w:rPr>
              <w:t xml:space="preserve"> Estate</w:t>
            </w:r>
          </w:p>
          <w:p w:rsidR="00481F8B" w:rsidRPr="003C2B35" w:rsidRDefault="00481F8B"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color w:val="222222"/>
                <w:sz w:val="26"/>
                <w:szCs w:val="26"/>
              </w:rPr>
              <w:t>Luật doanh nghiệp </w:t>
            </w:r>
            <w:r w:rsidRPr="003C2B35">
              <w:rPr>
                <w:rFonts w:ascii="Times New Roman" w:hAnsi="Times New Roman" w:cs="Times New Roman"/>
                <w:i/>
                <w:iCs/>
                <w:color w:val="000000"/>
                <w:sz w:val="26"/>
                <w:szCs w:val="26"/>
              </w:rPr>
              <w:t>số: </w:t>
            </w:r>
            <w:r w:rsidRPr="003C2B35">
              <w:rPr>
                <w:rFonts w:ascii="Times New Roman" w:hAnsi="Times New Roman" w:cs="Times New Roman"/>
                <w:i/>
                <w:iCs/>
                <w:color w:val="000000"/>
                <w:sz w:val="26"/>
                <w:szCs w:val="26"/>
                <w:lang w:val="it-IT"/>
              </w:rPr>
              <w:t>68/</w:t>
            </w:r>
            <w:r w:rsidRPr="003C2B35">
              <w:rPr>
                <w:rFonts w:ascii="Times New Roman" w:hAnsi="Times New Roman" w:cs="Times New Roman"/>
                <w:i/>
                <w:iCs/>
                <w:color w:val="000000"/>
                <w:sz w:val="26"/>
                <w:szCs w:val="26"/>
              </w:rPr>
              <w:t>2014/QH13.</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901D6" w:rsidRDefault="00481F8B" w:rsidP="00C901D6">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II: </w:t>
            </w:r>
            <w:r w:rsidRPr="00C901D6">
              <w:rPr>
                <w:rFonts w:ascii="Times New Roman" w:hAnsi="Times New Roman" w:cs="Times New Roman"/>
                <w:b/>
                <w:bCs/>
                <w:color w:val="000000"/>
                <w:sz w:val="26"/>
                <w:szCs w:val="26"/>
              </w:rPr>
              <w:t>QUẢN TRỊ DOANH THU, CHI PHÍ VÀ LỢI NHUẬN CỦA DOANH NGHIỆP</w:t>
            </w:r>
          </w:p>
          <w:p w:rsidR="00481F8B" w:rsidRDefault="00481F8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2 sẽ đề cập đến các kiến thức cơ bản về doanh thu, chi phí và lợi nhuận của doanh nghiệp thông qua cách trình bày về khái niệm doanh thu, chi phí, lợi nhuận. Bên cạnh đó, các nội dung chính về một số loại thuế tác động đến doanh nghiệp cũng được nghiên cứu như thuế giá trị gia tăng, thuế tiêu thụ đặc biệt, thuế thu nhập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2.1. Chi phí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2.1.1 Chi phí sản xuất và chi phí tiêu thụ sản phẩm</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2.1.2 Chi phí hoạt động kinh doanh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2.1.3 Chi phí hoạt động tài chính và chi phí hoạt động khác</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2.2. Doanh thu tiêu thụ sản phẩm và thu nhập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2.2.1 Tiêu thụ sản phẩm và doanh thu tiêu thụ sản phẩm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2.2.2 Doanh thu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2.3. Lợi nhuận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2.3.1 Khái niệm lợi nhuận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2.3.2 Phân phối lợi nhuận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C901D6">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 xml:space="preserve">2.4 Một số loại thuế chủ yếu đối với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2.4.1 Thuế giá trị gia tăng</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2.4.2 Thuế tiêu thụ đặc biệt</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2.4.3 Thuế thu nhập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901D6">
            <w:pPr>
              <w:spacing w:after="0" w:line="360" w:lineRule="auto"/>
              <w:jc w:val="both"/>
              <w:rPr>
                <w:rFonts w:ascii="Times New Roman" w:hAnsi="Times New Roman" w:cs="Times New Roman"/>
                <w:i/>
                <w:iCs/>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i/>
                <w:iCs/>
                <w:color w:val="000000"/>
                <w:sz w:val="26"/>
                <w:szCs w:val="26"/>
              </w:rPr>
              <w:t>2.4.4 Một số loại thuế khác</w:t>
            </w:r>
          </w:p>
          <w:p w:rsidR="00481F8B" w:rsidRDefault="00481F8B" w:rsidP="00C901D6">
            <w:pPr>
              <w:spacing w:after="0" w:line="360" w:lineRule="auto"/>
              <w:jc w:val="both"/>
              <w:rPr>
                <w:rFonts w:ascii="Times New Roman" w:hAnsi="Times New Roman" w:cs="Times New Roman"/>
                <w:b/>
                <w:bCs/>
                <w:i/>
                <w:iCs/>
                <w:color w:val="000000"/>
                <w:sz w:val="26"/>
                <w:szCs w:val="26"/>
              </w:rPr>
            </w:pPr>
          </w:p>
          <w:p w:rsidR="00481F8B" w:rsidRDefault="00481F8B" w:rsidP="00C901D6">
            <w:pPr>
              <w:spacing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 xml:space="preserve">Tài liệu tham khảo chương: </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Quốc dân, Chương I</w:t>
            </w:r>
            <w:r>
              <w:rPr>
                <w:rFonts w:ascii="Times New Roman" w:hAnsi="Times New Roman" w:cs="Times New Roman"/>
                <w:i/>
                <w:iCs/>
                <w:sz w:val="26"/>
                <w:szCs w:val="26"/>
              </w:rPr>
              <w:t>I, III</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481F8B" w:rsidRPr="003C2B35"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nghiệp.</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shd w:val="clear" w:color="auto" w:fill="FFFFFF"/>
              </w:rPr>
              <w:t>Thông tư 219/2013/TT-BTC: </w:t>
            </w:r>
            <w:r w:rsidRPr="00B302FE">
              <w:rPr>
                <w:rFonts w:ascii="Times New Roman" w:hAnsi="Times New Roman" w:cs="Times New Roman"/>
                <w:i/>
                <w:iCs/>
                <w:color w:val="000000"/>
                <w:sz w:val="26"/>
                <w:szCs w:val="26"/>
                <w:shd w:val="clear" w:color="auto" w:fill="FFFFFF"/>
              </w:rPr>
              <w:t>Hướng dẫn thi hành Luật Thuế giá trị gia tăng và Nghị định số 209/2013/NĐ-CP ngày 18/12/2013 của Chính phủ quy định chi tiết và hướng dẫn thi hành một số điều Luật Thuế giá trị gia tang.</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color w:val="222222"/>
                <w:sz w:val="26"/>
                <w:szCs w:val="26"/>
              </w:rPr>
              <w:t>Thông tư </w:t>
            </w:r>
            <w:r w:rsidRPr="00B302FE">
              <w:rPr>
                <w:rFonts w:ascii="Times New Roman" w:hAnsi="Times New Roman" w:cs="Times New Roman"/>
                <w:i/>
                <w:iCs/>
                <w:color w:val="000000"/>
                <w:sz w:val="26"/>
                <w:szCs w:val="26"/>
              </w:rPr>
              <w:t>78/2014/TT-BTC: Hướng dẫn thi hành Nghị định số 218/2013/NĐ-CP ngày 26/12/2013 của Chính phủ quy định và hướng dẫn thi hành Luậ</w:t>
            </w:r>
            <w:r w:rsidRPr="00B302FE">
              <w:rPr>
                <w:rFonts w:ascii="Times New Roman" w:hAnsi="Times New Roman" w:cs="Times New Roman"/>
                <w:i/>
                <w:iCs/>
                <w:color w:val="000000"/>
                <w:sz w:val="26"/>
                <w:szCs w:val="26"/>
                <w:shd w:val="clear" w:color="auto" w:fill="FFFFFF"/>
              </w:rPr>
              <w:t>tThuế thu nhập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before="8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III: </w:t>
            </w:r>
            <w:r w:rsidRPr="00333025">
              <w:rPr>
                <w:rFonts w:ascii="Times New Roman" w:hAnsi="Times New Roman" w:cs="Times New Roman"/>
                <w:b/>
                <w:bCs/>
                <w:color w:val="000000"/>
                <w:sz w:val="26"/>
                <w:szCs w:val="26"/>
              </w:rPr>
              <w:t>PHÂN TÍCH TÀI CHÍNH DOANH NGHIỆP</w:t>
            </w:r>
          </w:p>
          <w:p w:rsidR="00481F8B" w:rsidRDefault="00481F8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w:t>
            </w:r>
            <w:r>
              <w:rPr>
                <w:rFonts w:ascii="Times New Roman" w:hAnsi="Times New Roman" w:cs="Times New Roman"/>
                <w:sz w:val="26"/>
                <w:szCs w:val="26"/>
              </w:rPr>
              <w:t>Chương 3</w:t>
            </w:r>
            <w:r w:rsidRPr="00EB1D68">
              <w:rPr>
                <w:rFonts w:ascii="Times New Roman" w:hAnsi="Times New Roman" w:cs="Times New Roman"/>
                <w:sz w:val="26"/>
                <w:szCs w:val="26"/>
              </w:rPr>
              <w:t xml:space="preserve"> </w:t>
            </w:r>
            <w:r>
              <w:rPr>
                <w:rFonts w:ascii="Times New Roman" w:hAnsi="Times New Roman" w:cs="Times New Roman"/>
                <w:sz w:val="26"/>
                <w:szCs w:val="26"/>
              </w:rPr>
              <w:t>sẽ tập trung vào giới thiệu các báo cáo tài chính chính của doanh nghiệp, bao gồm bảng cân đối kế toán, báo cáo kết quả kinh doanh và báo cáo ngân quỹ. Sau đó, phương pháp phân tích từng báo cáo tài chính sẽ được giới thiệu, giúp sinh viên có những kiến thức tổng quan để có thể đọc hiểu và phân tích báo cáo tài chính doanh nghiệp. Sau đó, Nội dung chương 3  cũng đề cập vào phân tích năm khía cạnh của doanh nghiệp, cụ thể là khả năng thanh toán, khả năng hoạt động, khả năng sinh lời, cơ cấu vốn và các chỉ tiêu thị trường của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3.1. Mục tiêu phân tích tài chính</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3.1.1 Phân tích tài chính đối với nhà quản trị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3.1.2 Phân tích tài chính đối với nhà đầu t</w:t>
            </w:r>
            <w:r>
              <w:rPr>
                <w:rFonts w:ascii="Times New Roman" w:hAnsi="Times New Roman" w:cs="Times New Roman"/>
                <w:i/>
                <w:iCs/>
                <w:color w:val="000000"/>
                <w:sz w:val="26"/>
                <w:szCs w:val="26"/>
              </w:rPr>
              <w:softHyphen/>
              <w:t>ư</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3.1.2 Phân tích tài chính đối với ng</w:t>
            </w:r>
            <w:r>
              <w:rPr>
                <w:rFonts w:ascii="Times New Roman" w:hAnsi="Times New Roman" w:cs="Times New Roman"/>
                <w:i/>
                <w:iCs/>
                <w:color w:val="000000"/>
                <w:sz w:val="26"/>
                <w:szCs w:val="26"/>
              </w:rPr>
              <w:softHyphen/>
              <w:t>ười cho vay</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3.2. Thu thập thông tin sử dụng trong phân tích</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3.2.1 Bảng cân đối kế toán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3.2.2 Báo cáo kết quả kinh doanh</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3.2.3 Ngân quỹ</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3.3. Phương pháp và nội dung phân tích</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3.3.1 Ph</w:t>
            </w:r>
            <w:r>
              <w:rPr>
                <w:rFonts w:ascii="Times New Roman" w:hAnsi="Times New Roman" w:cs="Times New Roman"/>
                <w:i/>
                <w:iCs/>
                <w:color w:val="000000"/>
                <w:sz w:val="26"/>
                <w:szCs w:val="26"/>
              </w:rPr>
              <w:softHyphen/>
              <w:t>ương pháp phân tích</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3.3.2 Nội dung phân tích</w:t>
            </w:r>
          </w:p>
          <w:p w:rsidR="00481F8B" w:rsidRDefault="00481F8B" w:rsidP="00B302FE">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III</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w:t>
            </w:r>
            <w:r>
              <w:rPr>
                <w:rFonts w:ascii="Times New Roman" w:hAnsi="Times New Roman" w:cs="Times New Roman"/>
                <w:i/>
                <w:iCs/>
                <w:sz w:val="26"/>
                <w:szCs w:val="26"/>
              </w:rPr>
              <w:t>ce, Insuarance and Real Estate</w:t>
            </w:r>
          </w:p>
          <w:p w:rsidR="00481F8B" w:rsidRPr="003C2B35"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w:t>
            </w:r>
            <w:r>
              <w:rPr>
                <w:rFonts w:ascii="Times New Roman" w:hAnsi="Times New Roman" w:cs="Times New Roman"/>
                <w:i/>
                <w:iCs/>
                <w:sz w:val="26"/>
                <w:szCs w:val="26"/>
              </w:rPr>
              <w:t xml:space="preserve"> Third Edition, Wiley Finance</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481F8B" w:rsidRPr="00CD1D2D" w:rsidRDefault="00481F8B" w:rsidP="00CD1D2D">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Thông tư 200/2014/TT-BTC hướng dẫn chế độ kế toán doanh nghiệ</w:t>
            </w:r>
            <w:r>
              <w:rPr>
                <w:rFonts w:ascii="Times New Roman" w:hAnsi="Times New Roman" w:cs="Times New Roman"/>
                <w:i/>
                <w:iCs/>
                <w:sz w:val="26"/>
                <w:szCs w:val="26"/>
              </w:rPr>
              <w:t>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CD1D2D">
            <w:pPr>
              <w:spacing w:before="240" w:line="360" w:lineRule="auto"/>
              <w:jc w:val="center"/>
              <w:rPr>
                <w:rFonts w:ascii="Times New Roman" w:hAnsi="Times New Roman" w:cs="Times New Roman"/>
                <w:b/>
                <w:bCs/>
                <w:color w:val="000000"/>
                <w:sz w:val="26"/>
                <w:szCs w:val="26"/>
              </w:rPr>
            </w:pPr>
            <w:r w:rsidRPr="00333025">
              <w:rPr>
                <w:rFonts w:ascii="Times New Roman" w:hAnsi="Times New Roman" w:cs="Times New Roman"/>
                <w:b/>
                <w:bCs/>
                <w:color w:val="000000"/>
                <w:sz w:val="26"/>
                <w:szCs w:val="26"/>
              </w:rPr>
              <w:t>CH</w:t>
            </w:r>
            <w:r w:rsidRPr="00333025">
              <w:rPr>
                <w:rFonts w:ascii="Times New Roman" w:hAnsi="Times New Roman" w:cs="Times New Roman"/>
                <w:b/>
                <w:bCs/>
                <w:color w:val="000000"/>
                <w:sz w:val="26"/>
                <w:szCs w:val="26"/>
              </w:rPr>
              <w:softHyphen/>
              <w:t xml:space="preserve">ƯƠNG </w:t>
            </w:r>
            <w:r>
              <w:rPr>
                <w:rFonts w:ascii="Times New Roman" w:hAnsi="Times New Roman" w:cs="Times New Roman"/>
                <w:b/>
                <w:bCs/>
                <w:color w:val="000000"/>
                <w:sz w:val="26"/>
                <w:szCs w:val="26"/>
              </w:rPr>
              <w:t xml:space="preserve">IV: </w:t>
            </w:r>
            <w:r w:rsidRPr="00333025">
              <w:rPr>
                <w:rFonts w:ascii="Times New Roman" w:hAnsi="Times New Roman" w:cs="Times New Roman"/>
                <w:b/>
                <w:bCs/>
                <w:color w:val="000000"/>
                <w:sz w:val="26"/>
                <w:szCs w:val="26"/>
              </w:rPr>
              <w:t>QUẢ</w:t>
            </w:r>
            <w:r>
              <w:rPr>
                <w:rFonts w:ascii="Times New Roman" w:hAnsi="Times New Roman" w:cs="Times New Roman"/>
                <w:b/>
                <w:bCs/>
                <w:color w:val="000000"/>
                <w:sz w:val="26"/>
                <w:szCs w:val="26"/>
              </w:rPr>
              <w:t>N LÝ</w:t>
            </w:r>
            <w:r w:rsidRPr="00333025">
              <w:rPr>
                <w:rFonts w:ascii="Times New Roman" w:hAnsi="Times New Roman" w:cs="Times New Roman"/>
                <w:b/>
                <w:bCs/>
                <w:color w:val="000000"/>
                <w:sz w:val="26"/>
                <w:szCs w:val="26"/>
              </w:rPr>
              <w:t xml:space="preserve"> NGUỒN VỐN CỦA DOANH NGHIỆP</w:t>
            </w:r>
          </w:p>
          <w:p w:rsidR="00481F8B" w:rsidRDefault="00481F8B" w:rsidP="00333025">
            <w:pPr>
              <w:spacing w:after="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Nội dung chính của chương 4 sẽ giới thiệu về các phương thức huy động vốn của doanh nghiệp, bao gồm hai phương thức chính là phương thức huy động vốn bằng vốn chủ sở hữu và phương thức huy động vốn bằng nợ. Sau đó, chương 4 sẽ giới thiệu về cách tính chi phí vốn của doanh nghiệp. Qua đó, doanh nghiệp sẽ nghiên cứu và tìm ra được cơ cấu vốn tối ưu cho mình.</w:t>
            </w:r>
          </w:p>
          <w:p w:rsidR="00481F8B" w:rsidRDefault="00481F8B" w:rsidP="00333025">
            <w:pPr>
              <w:spacing w:after="0" w:line="360" w:lineRule="auto"/>
              <w:jc w:val="both"/>
              <w:rPr>
                <w:rFonts w:ascii="Times New Roman" w:hAnsi="Times New Roman" w:cs="Times New Roman"/>
                <w:color w:val="000000"/>
                <w:sz w:val="26"/>
                <w:szCs w:val="26"/>
              </w:rPr>
            </w:pP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4.1. Tổng quan về vốn của doanh nghiệp</w:t>
            </w:r>
            <w:r w:rsidRPr="00333025">
              <w:rPr>
                <w:rFonts w:ascii="Times New Roman" w:hAnsi="Times New Roman" w:cs="Times New Roman"/>
                <w:i/>
                <w:iCs/>
                <w:color w:val="000000"/>
                <w:sz w:val="26"/>
                <w:szCs w:val="26"/>
              </w:rPr>
              <w:t xml:space="preserve">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b/>
                <w:bCs/>
                <w:i/>
                <w:iCs/>
                <w:color w:val="000000"/>
                <w:sz w:val="26"/>
                <w:szCs w:val="26"/>
              </w:rPr>
              <w:t>4.2. Các nguồn vốn của doanh nghiệp và phư</w:t>
            </w:r>
            <w:r w:rsidRPr="00333025">
              <w:rPr>
                <w:rFonts w:ascii="Times New Roman" w:hAnsi="Times New Roman" w:cs="Times New Roman"/>
                <w:b/>
                <w:bCs/>
                <w:i/>
                <w:iCs/>
                <w:color w:val="000000"/>
                <w:sz w:val="26"/>
                <w:szCs w:val="26"/>
              </w:rPr>
              <w:softHyphen/>
              <w:t>ơng thức huy động</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4.2.1 Nguồn vốn chủ sở hữu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4.2.2 Nợ và phư</w:t>
            </w:r>
            <w:r>
              <w:rPr>
                <w:rFonts w:ascii="Times New Roman" w:hAnsi="Times New Roman" w:cs="Times New Roman"/>
                <w:i/>
                <w:iCs/>
                <w:color w:val="000000"/>
                <w:sz w:val="26"/>
                <w:szCs w:val="26"/>
              </w:rPr>
              <w:softHyphen/>
              <w:t xml:space="preserve">ơng thức huy động nợ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w:t>
            </w:r>
            <w:r>
              <w:rPr>
                <w:rFonts w:ascii="Times New Roman" w:hAnsi="Times New Roman" w:cs="Times New Roman"/>
                <w:i/>
                <w:iCs/>
                <w:sz w:val="26"/>
                <w:szCs w:val="26"/>
              </w:rPr>
              <w:t>c dân, Chương V</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w:t>
            </w:r>
            <w:r>
              <w:rPr>
                <w:rFonts w:ascii="Times New Roman" w:hAnsi="Times New Roman" w:cs="Times New Roman"/>
                <w:i/>
                <w:iCs/>
                <w:sz w:val="26"/>
                <w:szCs w:val="26"/>
              </w:rPr>
              <w:t>ce, Insuarance and Real Estate</w:t>
            </w:r>
          </w:p>
          <w:p w:rsidR="00481F8B" w:rsidRPr="004473A8" w:rsidRDefault="00481F8B" w:rsidP="004473A8">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r>
              <w:rPr>
                <w:rFonts w:ascii="Times New Roman" w:hAnsi="Times New Roman" w:cs="Times New Roman"/>
                <w:i/>
                <w:iCs/>
                <w:sz w:val="26"/>
                <w:szCs w:val="26"/>
              </w:rPr>
              <w:t>.</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V: </w:t>
            </w:r>
            <w:r w:rsidRPr="00333025">
              <w:rPr>
                <w:rFonts w:ascii="Times New Roman" w:hAnsi="Times New Roman" w:cs="Times New Roman"/>
                <w:b/>
                <w:bCs/>
                <w:color w:val="000000"/>
                <w:sz w:val="26"/>
                <w:szCs w:val="26"/>
              </w:rPr>
              <w:t>ĐẦU TƯ CỦA DOANH NGHIỆP</w:t>
            </w:r>
          </w:p>
          <w:p w:rsidR="00481F8B" w:rsidRDefault="00481F8B" w:rsidP="00105DB3">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5 tập trung phân tích một trong ba quyết định quản trị tài chính của doanh nghiệp là quản trị đầu tư dài hạn của doanh nghiệp. Trong chương này, khái niệm về đầu tư và phân loại đầu tư sẽ được giới thiệu, giúp cho sinh viên có kiến thức tổng quan về ý nghĩa và vai trò của đầu tư. Tiếp theo, chương 5 giới thiệu các chỉ tiêu phân tích tài chính dự án và cách xác định luồng tiền, phân tích và đánh giá dự 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5.1. Đầu tư</w:t>
            </w:r>
            <w:r w:rsidRPr="00333025">
              <w:rPr>
                <w:rFonts w:ascii="Times New Roman" w:hAnsi="Times New Roman" w:cs="Times New Roman"/>
                <w:b/>
                <w:bCs/>
                <w:i/>
                <w:iCs/>
                <w:color w:val="000000"/>
                <w:sz w:val="26"/>
                <w:szCs w:val="26"/>
              </w:rPr>
              <w:softHyphen/>
              <w:t xml:space="preserve"> và vai trò của hoạt động đầu tư</w:t>
            </w:r>
            <w:r w:rsidRPr="00333025">
              <w:rPr>
                <w:rFonts w:ascii="Times New Roman" w:hAnsi="Times New Roman" w:cs="Times New Roman"/>
                <w:b/>
                <w:bCs/>
                <w:i/>
                <w:iCs/>
                <w:color w:val="000000"/>
                <w:sz w:val="26"/>
                <w:szCs w:val="26"/>
              </w:rPr>
              <w:softHyphen/>
              <w:t xml:space="preserve"> đối với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5.1.1 Khái niệm</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5.1.2 Phân loại đầu t</w:t>
            </w:r>
            <w:r w:rsidRPr="00333025">
              <w:rPr>
                <w:rFonts w:ascii="Times New Roman" w:hAnsi="Times New Roman" w:cs="Times New Roman"/>
                <w:i/>
                <w:iCs/>
                <w:color w:val="000000"/>
                <w:sz w:val="26"/>
                <w:szCs w:val="26"/>
              </w:rPr>
              <w:softHyphen/>
              <w:t>ư</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5.1.3 ý nghĩa và các nhân tố ảnh hư</w:t>
            </w:r>
            <w:r w:rsidRPr="00333025">
              <w:rPr>
                <w:rFonts w:ascii="Times New Roman" w:hAnsi="Times New Roman" w:cs="Times New Roman"/>
                <w:i/>
                <w:iCs/>
                <w:color w:val="000000"/>
                <w:sz w:val="26"/>
                <w:szCs w:val="26"/>
              </w:rPr>
              <w:softHyphen/>
              <w:t>ởng tới quyết định đầu t</w:t>
            </w:r>
            <w:r w:rsidRPr="00333025">
              <w:rPr>
                <w:rFonts w:ascii="Times New Roman" w:hAnsi="Times New Roman" w:cs="Times New Roman"/>
                <w:i/>
                <w:iCs/>
                <w:color w:val="000000"/>
                <w:sz w:val="26"/>
                <w:szCs w:val="26"/>
              </w:rPr>
              <w:softHyphen/>
              <w:t>ư</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5.2. Các chỉ tiêu phân tích tài chính dự 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5.2.1 Chỉ tiêu giá trị hiện tại ròng</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5.2.2 Chỉ tiêu tỷ lệ hoàn vốn nội bộ</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5.2.3 Chỉ tiêu thời gian hoàn vốn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5.3. Xác định luồng tiền của dự 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5.3.1 Các luồng tiền của dự án</w:t>
            </w:r>
          </w:p>
        </w:tc>
      </w:tr>
      <w:tr w:rsidR="00481F8B" w:rsidRPr="0034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pacing w:val="-4"/>
                <w:sz w:val="26"/>
                <w:szCs w:val="26"/>
              </w:rPr>
            </w:pPr>
            <w:r w:rsidRPr="00333025">
              <w:rPr>
                <w:rFonts w:ascii="Times New Roman" w:hAnsi="Times New Roman" w:cs="Times New Roman"/>
                <w:i/>
                <w:iCs/>
                <w:color w:val="000000"/>
                <w:spacing w:val="-4"/>
                <w:sz w:val="26"/>
                <w:szCs w:val="26"/>
              </w:rPr>
              <w:t xml:space="preserve">           5.3.2 Báo cáo tài chính dự toán và ph</w:t>
            </w:r>
            <w:r w:rsidRPr="00333025">
              <w:rPr>
                <w:rFonts w:ascii="Times New Roman" w:hAnsi="Times New Roman" w:cs="Times New Roman"/>
                <w:i/>
                <w:iCs/>
                <w:color w:val="000000"/>
                <w:spacing w:val="-4"/>
                <w:sz w:val="26"/>
                <w:szCs w:val="26"/>
              </w:rPr>
              <w:softHyphen/>
              <w:t>ương pháp xác định luồng tiền của dự 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5.3.3 Một số tr</w:t>
            </w:r>
            <w:r w:rsidRPr="00333025">
              <w:rPr>
                <w:rFonts w:ascii="Times New Roman" w:hAnsi="Times New Roman" w:cs="Times New Roman"/>
                <w:i/>
                <w:iCs/>
                <w:color w:val="000000"/>
                <w:sz w:val="26"/>
                <w:szCs w:val="26"/>
              </w:rPr>
              <w:softHyphen/>
              <w:t>ường hợp đặc biệt</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5.4. Phân tích và đánh giá dự 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5.4.1 Đánh giá dự tính về NPV</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5.4.2 Phân tích tình huống và các phân tích khác</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333025" w:rsidRDefault="00481F8B" w:rsidP="0033302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5.4.3 Phân tích hoà vốn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333025">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VII</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 xml:space="preserve">Richard A. Brealey, Stewart C. Myers and Alan J. Marcus (2011), Fundamentals of Corporate Finance, Sevent Edition, McGraw-Fill/Irwin Series in Finance, Insuarance </w:t>
            </w:r>
            <w:r>
              <w:rPr>
                <w:rFonts w:ascii="Times New Roman" w:hAnsi="Times New Roman" w:cs="Times New Roman"/>
                <w:i/>
                <w:iCs/>
                <w:sz w:val="26"/>
                <w:szCs w:val="26"/>
              </w:rPr>
              <w:t>and Real Estate</w:t>
            </w:r>
          </w:p>
          <w:p w:rsidR="00481F8B" w:rsidRPr="004473A8" w:rsidRDefault="00481F8B" w:rsidP="004473A8">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w:t>
            </w:r>
            <w:r>
              <w:rPr>
                <w:rFonts w:ascii="Times New Roman" w:hAnsi="Times New Roman" w:cs="Times New Roman"/>
                <w:i/>
                <w:iCs/>
                <w:sz w:val="26"/>
                <w:szCs w:val="26"/>
              </w:rPr>
              <w:t>nance, The McGraw-Hill Companies.</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Pr="00CA4254" w:rsidRDefault="00481F8B" w:rsidP="00CA4254">
            <w:pPr>
              <w:spacing w:before="80" w:line="360" w:lineRule="auto"/>
              <w:jc w:val="center"/>
              <w:rPr>
                <w:rFonts w:ascii="Times New Roman" w:hAnsi="Times New Roman" w:cs="Times New Roman"/>
                <w:b/>
                <w:bCs/>
                <w:color w:val="000000"/>
                <w:sz w:val="26"/>
                <w:szCs w:val="26"/>
              </w:rPr>
            </w:pPr>
            <w:r w:rsidRPr="00CA4254">
              <w:rPr>
                <w:rFonts w:ascii="Times New Roman" w:hAnsi="Times New Roman" w:cs="Times New Roman"/>
                <w:b/>
                <w:bCs/>
                <w:color w:val="000000"/>
                <w:sz w:val="26"/>
                <w:szCs w:val="26"/>
              </w:rPr>
              <w:t>CHƯ</w:t>
            </w:r>
            <w:r w:rsidRPr="00CA4254">
              <w:rPr>
                <w:rFonts w:ascii="Times New Roman" w:hAnsi="Times New Roman" w:cs="Times New Roman"/>
                <w:b/>
                <w:bCs/>
                <w:color w:val="000000"/>
                <w:sz w:val="26"/>
                <w:szCs w:val="26"/>
              </w:rPr>
              <w:softHyphen/>
              <w:t xml:space="preserve">ƠNG </w:t>
            </w:r>
            <w:r>
              <w:rPr>
                <w:rFonts w:ascii="Times New Roman" w:hAnsi="Times New Roman" w:cs="Times New Roman"/>
                <w:b/>
                <w:bCs/>
                <w:color w:val="000000"/>
                <w:sz w:val="26"/>
                <w:szCs w:val="26"/>
              </w:rPr>
              <w:t xml:space="preserve">VI: </w:t>
            </w:r>
            <w:r w:rsidRPr="00CA4254">
              <w:rPr>
                <w:rFonts w:ascii="Times New Roman" w:hAnsi="Times New Roman" w:cs="Times New Roman"/>
                <w:b/>
                <w:bCs/>
                <w:color w:val="000000"/>
                <w:sz w:val="26"/>
                <w:szCs w:val="26"/>
              </w:rPr>
              <w:t>CHI PHÍ VỐN VÀ CƠ CẤU VỐN</w:t>
            </w:r>
          </w:p>
          <w:p w:rsidR="00481F8B" w:rsidRDefault="00481F8B" w:rsidP="00CA4254">
            <w:pPr>
              <w:spacing w:before="80" w:line="360" w:lineRule="auto"/>
              <w:jc w:val="both"/>
              <w:rPr>
                <w:rFonts w:ascii="Times New Roman" w:hAnsi="Times New Roman" w:cs="Times New Roman"/>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Nội dung chính của chương 6 sẽ tập trung vào khái niệm và các phương pháp tính toán chi phí vốn của doanh nghiệp. Sau đó, chương 7 sẽ giới thiệu cách tính chi phí vốn bình quân và chi phí vốn cận biên của công ty, là nền tảng để giúp công ty xác định cơ cấu vốn mục tiêu cho mình.</w:t>
            </w:r>
          </w:p>
        </w:tc>
      </w:tr>
      <w:tr w:rsidR="00481F8B"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6.1. Khái niệm chi phí vốn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6.2. Chi phí của các loại vốn</w:t>
            </w:r>
          </w:p>
        </w:tc>
      </w:tr>
      <w:tr w:rsidR="00481F8B"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6.2.1 Chi phí của nợ vay</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6.2.2 Chi phí vốn chủ sở hữu</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6.2.3 Chi phí trung bình của vốn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6.2.4 Chi phí cận biên của vốn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6.3. Cơ cấu vốn của doanh nghiệp</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spacing w:after="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6.3.1 Mục tiêu cơ cấu vốn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414" w:type="dxa"/>
        </w:trPr>
        <w:tc>
          <w:tcPr>
            <w:tcW w:w="9026" w:type="dxa"/>
            <w:gridSpan w:val="7"/>
            <w:tcBorders>
              <w:top w:val="nil"/>
              <w:left w:val="nil"/>
              <w:bottom w:val="nil"/>
              <w:right w:val="nil"/>
            </w:tcBorders>
          </w:tcPr>
          <w:p w:rsidR="00481F8B" w:rsidRDefault="00481F8B" w:rsidP="00CA4254">
            <w:pPr>
              <w:pStyle w:val="ListParagraph"/>
              <w:numPr>
                <w:ilvl w:val="2"/>
                <w:numId w:val="15"/>
              </w:numPr>
              <w:spacing w:after="0" w:line="360" w:lineRule="auto"/>
              <w:jc w:val="both"/>
              <w:rPr>
                <w:rFonts w:ascii="Times New Roman" w:hAnsi="Times New Roman" w:cs="Times New Roman"/>
                <w:i/>
                <w:iCs/>
                <w:color w:val="000000"/>
                <w:sz w:val="26"/>
                <w:szCs w:val="26"/>
              </w:rPr>
            </w:pPr>
            <w:r w:rsidRPr="00CA4254">
              <w:rPr>
                <w:rFonts w:ascii="Times New Roman" w:hAnsi="Times New Roman" w:cs="Times New Roman"/>
                <w:i/>
                <w:iCs/>
                <w:color w:val="000000"/>
                <w:sz w:val="26"/>
                <w:szCs w:val="26"/>
              </w:rPr>
              <w:t>Xác định cơ cấu vốn mục tiêu</w:t>
            </w:r>
          </w:p>
          <w:p w:rsidR="00481F8B" w:rsidRDefault="00481F8B" w:rsidP="00CA4254">
            <w:pPr>
              <w:spacing w:before="240" w:after="0" w:line="360" w:lineRule="auto"/>
              <w:jc w:val="both"/>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481F8B" w:rsidRDefault="00481F8B" w:rsidP="00CA4254">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xml:space="preserve">, Nhà xuất bản Đại học Kinh tế Quốc dân, </w:t>
            </w:r>
            <w:r>
              <w:rPr>
                <w:rFonts w:ascii="Times New Roman" w:hAnsi="Times New Roman" w:cs="Times New Roman"/>
                <w:i/>
                <w:iCs/>
                <w:sz w:val="26"/>
                <w:szCs w:val="26"/>
              </w:rPr>
              <w:t>Chương IV</w:t>
            </w:r>
          </w:p>
          <w:p w:rsidR="00481F8B" w:rsidRDefault="00481F8B" w:rsidP="00CA4254">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 xml:space="preserve">Richard A. Brealey, Stewart C. Myers and Alan J. Marcus (2011), Fundamentals of Corporate Finance, Sevent Edition, McGraw-Fill/Irwin Series in Finance, Insuarance </w:t>
            </w:r>
            <w:r>
              <w:rPr>
                <w:rFonts w:ascii="Times New Roman" w:hAnsi="Times New Roman" w:cs="Times New Roman"/>
                <w:i/>
                <w:iCs/>
                <w:sz w:val="26"/>
                <w:szCs w:val="26"/>
              </w:rPr>
              <w:t>and Real Estate</w:t>
            </w:r>
          </w:p>
          <w:p w:rsidR="00481F8B" w:rsidRPr="00CA4254" w:rsidRDefault="00481F8B" w:rsidP="00CA4254">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CA4254">
              <w:rPr>
                <w:rFonts w:ascii="Times New Roman" w:hAnsi="Times New Roman" w:cs="Times New Roman"/>
                <w:i/>
                <w:iCs/>
                <w:sz w:val="26"/>
                <w:szCs w:val="26"/>
              </w:rPr>
              <w:t>Stephen A. Ross, Randolph W. Westerfield Jeffrey F. Jaffe (2003), Corporate Finance, The McGraw-Hill Companies.</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Default="00481F8B" w:rsidP="00CA4254">
            <w:pPr>
              <w:spacing w:before="80" w:line="36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CH</w:t>
            </w:r>
            <w:r>
              <w:rPr>
                <w:rFonts w:ascii="Times New Roman" w:hAnsi="Times New Roman" w:cs="Times New Roman"/>
                <w:b/>
                <w:bCs/>
                <w:color w:val="000000"/>
                <w:sz w:val="26"/>
                <w:szCs w:val="26"/>
              </w:rPr>
              <w:softHyphen/>
              <w:t xml:space="preserve">ƯƠNG VII: </w:t>
            </w:r>
            <w:r w:rsidRPr="00333025">
              <w:rPr>
                <w:rFonts w:ascii="Times New Roman" w:hAnsi="Times New Roman" w:cs="Times New Roman"/>
                <w:b/>
                <w:bCs/>
                <w:color w:val="000000"/>
                <w:sz w:val="26"/>
                <w:szCs w:val="26"/>
              </w:rPr>
              <w:t>QUẢN TRỊ TÀI SẢN CỦA DOANH NGHIỆP</w:t>
            </w:r>
          </w:p>
          <w:p w:rsidR="00481F8B" w:rsidRPr="00CA4254" w:rsidRDefault="00481F8B" w:rsidP="00CA4254">
            <w:pPr>
              <w:spacing w:before="80" w:line="360" w:lineRule="auto"/>
              <w:rPr>
                <w:rFonts w:ascii="Times New Roman" w:hAnsi="Times New Roman" w:cs="Times New Roman"/>
                <w:b/>
                <w:bCs/>
                <w:color w:val="000000"/>
                <w:sz w:val="26"/>
                <w:szCs w:val="26"/>
              </w:rPr>
            </w:pPr>
            <w:r w:rsidRPr="00C901D6">
              <w:rPr>
                <w:rFonts w:ascii="Times New Roman" w:hAnsi="Times New Roman" w:cs="Times New Roman"/>
                <w:i/>
                <w:iCs/>
                <w:color w:val="000000"/>
                <w:sz w:val="26"/>
                <w:szCs w:val="26"/>
              </w:rPr>
              <w:t>Giới thiệu khái quát chương:</w:t>
            </w:r>
            <w:r>
              <w:rPr>
                <w:rFonts w:ascii="Times New Roman" w:hAnsi="Times New Roman" w:cs="Times New Roman"/>
                <w:color w:val="000000"/>
                <w:sz w:val="26"/>
                <w:szCs w:val="26"/>
              </w:rPr>
              <w:t xml:space="preserve"> Chương này sẽ tập trung vào phân tích hoạt động quản lý tài sản của doanh nghiệp. Cụ thể, các phương thức quản lý tài sản ngắn hạn và quản lý tài sản dài hạn sẽ được giới thiệu, giúp cho sinh viên có thể nắm vững được từng phương pháp và áp dụng được trong thực tế. </w:t>
            </w:r>
          </w:p>
        </w:tc>
      </w:tr>
      <w:tr w:rsidR="00481F8B"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Pr="00333025" w:rsidRDefault="00481F8B" w:rsidP="00A84CC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6.1. Quản lý tài sản ngắn hạn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Pr="00333025" w:rsidRDefault="00481F8B" w:rsidP="00A84CC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6.1.1 Khái niệm và phân loại tài sản ngắn hạn của doanh nghiệp </w:t>
            </w:r>
          </w:p>
        </w:tc>
      </w:tr>
      <w:tr w:rsidR="00481F8B" w:rsidRPr="00563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Pr="00333025" w:rsidRDefault="00481F8B" w:rsidP="00A84CC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6.1.2 Quản lý tài sản ngắn hạn</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Pr="00333025" w:rsidRDefault="00481F8B" w:rsidP="00A84CC5">
            <w:pPr>
              <w:spacing w:after="0" w:line="360" w:lineRule="auto"/>
              <w:jc w:val="both"/>
              <w:rPr>
                <w:rFonts w:ascii="Times New Roman" w:hAnsi="Times New Roman" w:cs="Times New Roman"/>
                <w:b/>
                <w:bCs/>
                <w:i/>
                <w:iCs/>
                <w:color w:val="000000"/>
                <w:sz w:val="26"/>
                <w:szCs w:val="26"/>
              </w:rPr>
            </w:pPr>
            <w:r w:rsidRPr="00333025">
              <w:rPr>
                <w:rFonts w:ascii="Times New Roman" w:hAnsi="Times New Roman" w:cs="Times New Roman"/>
                <w:b/>
                <w:bCs/>
                <w:i/>
                <w:iCs/>
                <w:color w:val="000000"/>
                <w:sz w:val="26"/>
                <w:szCs w:val="26"/>
              </w:rPr>
              <w:t>6.2.Quản lý tài sản cố định và quỹ khấu hao</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Pr="00333025" w:rsidRDefault="00481F8B" w:rsidP="00A84CC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6.2.1 Khái niệm và phân loại tài sản cố định của doanh nghiệp </w:t>
            </w:r>
          </w:p>
        </w:tc>
      </w:tr>
      <w:tr w:rsidR="00481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wBefore w:w="40" w:type="dxa"/>
        </w:trPr>
        <w:tc>
          <w:tcPr>
            <w:tcW w:w="9400" w:type="dxa"/>
            <w:gridSpan w:val="8"/>
            <w:tcBorders>
              <w:top w:val="nil"/>
              <w:left w:val="nil"/>
              <w:bottom w:val="nil"/>
              <w:right w:val="nil"/>
            </w:tcBorders>
          </w:tcPr>
          <w:p w:rsidR="00481F8B" w:rsidRDefault="00481F8B" w:rsidP="00A84CC5">
            <w:pPr>
              <w:spacing w:after="0" w:line="360" w:lineRule="auto"/>
              <w:jc w:val="both"/>
              <w:rPr>
                <w:rFonts w:ascii="Times New Roman" w:hAnsi="Times New Roman" w:cs="Times New Roman"/>
                <w:i/>
                <w:iCs/>
                <w:color w:val="000000"/>
                <w:sz w:val="26"/>
                <w:szCs w:val="26"/>
              </w:rPr>
            </w:pPr>
            <w:r w:rsidRPr="00333025">
              <w:rPr>
                <w:rFonts w:ascii="Times New Roman" w:hAnsi="Times New Roman" w:cs="Times New Roman"/>
                <w:i/>
                <w:iCs/>
                <w:color w:val="000000"/>
                <w:sz w:val="26"/>
                <w:szCs w:val="26"/>
              </w:rPr>
              <w:t xml:space="preserve">           6.2.2 Quản lý tài sản cố định</w:t>
            </w:r>
          </w:p>
          <w:p w:rsidR="00481F8B" w:rsidRDefault="00481F8B" w:rsidP="00CA4254">
            <w:pPr>
              <w:spacing w:before="240" w:after="0" w:line="360" w:lineRule="auto"/>
              <w:rPr>
                <w:rFonts w:ascii="Times New Roman" w:hAnsi="Times New Roman" w:cs="Times New Roman"/>
                <w:b/>
                <w:bCs/>
                <w:i/>
                <w:iCs/>
                <w:color w:val="000000"/>
                <w:sz w:val="26"/>
                <w:szCs w:val="26"/>
              </w:rPr>
            </w:pPr>
            <w:r>
              <w:rPr>
                <w:rFonts w:ascii="Times New Roman" w:hAnsi="Times New Roman" w:cs="Times New Roman"/>
                <w:b/>
                <w:bCs/>
                <w:i/>
                <w:iCs/>
                <w:color w:val="000000"/>
                <w:sz w:val="26"/>
                <w:szCs w:val="26"/>
              </w:rPr>
              <w:t>Tài liệu tham khảo chương:</w:t>
            </w:r>
          </w:p>
          <w:p w:rsidR="00481F8B" w:rsidRDefault="00481F8B" w:rsidP="00CA4254">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PGS. TS. Lưu Thị</w:t>
            </w:r>
            <w:r>
              <w:rPr>
                <w:rFonts w:ascii="Times New Roman" w:hAnsi="Times New Roman" w:cs="Times New Roman"/>
                <w:i/>
                <w:iCs/>
                <w:sz w:val="26"/>
                <w:szCs w:val="26"/>
              </w:rPr>
              <w:t xml:space="preserve"> Hương và PGS. TS. Vũ Duy Hào (2010</w:t>
            </w:r>
            <w:r w:rsidRPr="003A4DFE">
              <w:rPr>
                <w:rFonts w:ascii="Times New Roman" w:hAnsi="Times New Roman" w:cs="Times New Roman"/>
                <w:i/>
                <w:iCs/>
                <w:sz w:val="26"/>
                <w:szCs w:val="26"/>
              </w:rPr>
              <w:t>), Tài chính doanh nghiệp</w:t>
            </w:r>
            <w:r>
              <w:rPr>
                <w:rFonts w:ascii="Times New Roman" w:hAnsi="Times New Roman" w:cs="Times New Roman"/>
                <w:i/>
                <w:iCs/>
                <w:sz w:val="26"/>
                <w:szCs w:val="26"/>
              </w:rPr>
              <w:t xml:space="preserve"> (Dùng cho ngoài ngành)</w:t>
            </w:r>
            <w:r w:rsidRPr="003A4DFE">
              <w:rPr>
                <w:rFonts w:ascii="Times New Roman" w:hAnsi="Times New Roman" w:cs="Times New Roman"/>
                <w:i/>
                <w:iCs/>
                <w:sz w:val="26"/>
                <w:szCs w:val="26"/>
              </w:rPr>
              <w:t>, Nhà xuất bản Đại học Kinh tế Quố</w:t>
            </w:r>
            <w:r>
              <w:rPr>
                <w:rFonts w:ascii="Times New Roman" w:hAnsi="Times New Roman" w:cs="Times New Roman"/>
                <w:i/>
                <w:iCs/>
                <w:sz w:val="26"/>
                <w:szCs w:val="26"/>
              </w:rPr>
              <w:t>c dân, Chương VI</w:t>
            </w:r>
          </w:p>
          <w:p w:rsidR="00481F8B" w:rsidRDefault="00481F8B" w:rsidP="00CA4254">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481F8B" w:rsidRPr="003C2B35" w:rsidRDefault="00481F8B" w:rsidP="00CA4254">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481F8B" w:rsidRPr="00333025" w:rsidRDefault="00481F8B" w:rsidP="00A84CC5">
            <w:pPr>
              <w:spacing w:after="0" w:line="360" w:lineRule="auto"/>
              <w:jc w:val="both"/>
              <w:rPr>
                <w:rFonts w:ascii="Times New Roman" w:hAnsi="Times New Roman" w:cs="Times New Roman"/>
                <w:i/>
                <w:iCs/>
                <w:color w:val="000000"/>
                <w:sz w:val="26"/>
                <w:szCs w:val="26"/>
              </w:rPr>
            </w:pPr>
          </w:p>
        </w:tc>
      </w:tr>
    </w:tbl>
    <w:p w:rsidR="00481F8B" w:rsidRDefault="00481F8B" w:rsidP="00333025">
      <w:pPr>
        <w:spacing w:before="240" w:after="0" w:line="360" w:lineRule="auto"/>
        <w:rPr>
          <w:rFonts w:ascii="Times New Roman" w:hAnsi="Times New Roman" w:cs="Times New Roman"/>
          <w:color w:val="000000"/>
          <w:sz w:val="26"/>
          <w:szCs w:val="26"/>
        </w:rPr>
      </w:pPr>
    </w:p>
    <w:p w:rsidR="00481F8B" w:rsidRDefault="00481F8B" w:rsidP="00333025">
      <w:pPr>
        <w:spacing w:before="240" w:after="0" w:line="360" w:lineRule="auto"/>
        <w:rPr>
          <w:rFonts w:ascii="Times New Roman" w:hAnsi="Times New Roman" w:cs="Times New Roman"/>
          <w:b/>
          <w:bCs/>
          <w:color w:val="000000"/>
          <w:sz w:val="26"/>
          <w:szCs w:val="26"/>
        </w:rPr>
      </w:pPr>
      <w:r w:rsidRPr="00F73482">
        <w:rPr>
          <w:rFonts w:ascii="Times New Roman" w:hAnsi="Times New Roman" w:cs="Times New Roman"/>
          <w:b/>
          <w:bCs/>
          <w:color w:val="000000"/>
          <w:sz w:val="26"/>
          <w:szCs w:val="26"/>
        </w:rPr>
        <w:t>7.</w:t>
      </w:r>
      <w:r>
        <w:rPr>
          <w:rFonts w:ascii="Times New Roman" w:hAnsi="Times New Roman" w:cs="Times New Roman"/>
          <w:color w:val="000000"/>
          <w:sz w:val="26"/>
          <w:szCs w:val="26"/>
        </w:rPr>
        <w:t xml:space="preserve"> </w:t>
      </w:r>
      <w:r w:rsidRPr="00B302FE">
        <w:rPr>
          <w:rFonts w:ascii="Times New Roman" w:hAnsi="Times New Roman" w:cs="Times New Roman"/>
          <w:b/>
          <w:bCs/>
          <w:color w:val="000000"/>
          <w:sz w:val="26"/>
          <w:szCs w:val="26"/>
        </w:rPr>
        <w:t>GIÁO TRÌNH</w:t>
      </w:r>
    </w:p>
    <w:p w:rsidR="00481F8B" w:rsidRDefault="00481F8B" w:rsidP="00B302FE">
      <w:p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PGS. TS. Lưu Thị Hương và PGS. TS. Vũ Duy Hào (2010), Tài chính doanh nghiệp (Dùng cho ngoài ngành), Nhà xuất bản Đại học Kinh tế Quốc dân</w:t>
      </w:r>
      <w:r>
        <w:rPr>
          <w:rFonts w:ascii="Times New Roman" w:hAnsi="Times New Roman" w:cs="Times New Roman"/>
          <w:i/>
          <w:iCs/>
          <w:sz w:val="26"/>
          <w:szCs w:val="26"/>
        </w:rPr>
        <w:t xml:space="preserve">. </w:t>
      </w:r>
    </w:p>
    <w:p w:rsidR="00481F8B" w:rsidRDefault="00481F8B" w:rsidP="00B302FE">
      <w:pPr>
        <w:tabs>
          <w:tab w:val="left" w:pos="1440"/>
        </w:tabs>
        <w:spacing w:before="240" w:line="360" w:lineRule="auto"/>
        <w:rPr>
          <w:rFonts w:ascii="Times New Roman" w:hAnsi="Times New Roman" w:cs="Times New Roman"/>
          <w:sz w:val="26"/>
          <w:szCs w:val="26"/>
        </w:rPr>
      </w:pPr>
      <w:r w:rsidRPr="00F73482">
        <w:rPr>
          <w:rFonts w:ascii="Times New Roman" w:hAnsi="Times New Roman" w:cs="Times New Roman"/>
          <w:b/>
          <w:bCs/>
          <w:sz w:val="26"/>
          <w:szCs w:val="26"/>
        </w:rPr>
        <w:t>8</w:t>
      </w:r>
      <w:r>
        <w:rPr>
          <w:rFonts w:ascii="Times New Roman" w:hAnsi="Times New Roman" w:cs="Times New Roman"/>
          <w:sz w:val="26"/>
          <w:szCs w:val="26"/>
        </w:rPr>
        <w:t xml:space="preserve">. </w:t>
      </w:r>
      <w:r w:rsidRPr="00B302FE">
        <w:rPr>
          <w:rFonts w:ascii="Times New Roman" w:hAnsi="Times New Roman" w:cs="Times New Roman"/>
          <w:b/>
          <w:bCs/>
          <w:sz w:val="26"/>
          <w:szCs w:val="26"/>
        </w:rPr>
        <w:t>TÀI LIỆU THAM KHẢO</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A4DFE">
        <w:rPr>
          <w:rFonts w:ascii="Times New Roman" w:hAnsi="Times New Roman" w:cs="Times New Roman"/>
          <w:i/>
          <w:iCs/>
          <w:sz w:val="26"/>
          <w:szCs w:val="26"/>
        </w:rPr>
        <w:t>Richard A. Brealey, Stewart C. Myers and Alan J. Marcus (2011), Fundamentals of Corporate Finance, Sevent Edition, McGraw-Fill/Irwin Series in Finance, Insu</w:t>
      </w:r>
      <w:r>
        <w:rPr>
          <w:rFonts w:ascii="Times New Roman" w:hAnsi="Times New Roman" w:cs="Times New Roman"/>
          <w:i/>
          <w:iCs/>
          <w:sz w:val="26"/>
          <w:szCs w:val="26"/>
        </w:rPr>
        <w:t>arance and Real Estate</w:t>
      </w:r>
    </w:p>
    <w:p w:rsidR="00481F8B" w:rsidRPr="003C2B35"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Stephen A. Ross, Randolph W. Westerfield Jeffrey F. Jaffe (2003), Corporate Finance, The McGraw-Hill Companies</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3C2B35">
        <w:rPr>
          <w:rFonts w:ascii="Times New Roman" w:hAnsi="Times New Roman" w:cs="Times New Roman"/>
          <w:i/>
          <w:iCs/>
          <w:sz w:val="26"/>
          <w:szCs w:val="26"/>
        </w:rPr>
        <w:t>Eugene F. Brigham, Joel F. Houston (2008), Fundamentals of Financial Management, Twelfth Edition, South-Western Cengage Learning</w:t>
      </w:r>
    </w:p>
    <w:p w:rsidR="00481F8B"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Eugene F. Brigham and Phillip R. Daves (2007), Intermediate Financial Management, Ninth Edition, Thomson South-Western</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Martin Fridson và Fernando Alvarez (2002), Financial Statement Analysis: A Practitioner’s Guide, Third Edition, Wiley Finance.</w:t>
      </w:r>
    </w:p>
    <w:p w:rsidR="00481F8B" w:rsidRPr="00B302FE" w:rsidRDefault="00481F8B"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B302FE">
        <w:rPr>
          <w:rFonts w:ascii="Times New Roman" w:hAnsi="Times New Roman" w:cs="Times New Roman"/>
          <w:i/>
          <w:iCs/>
          <w:sz w:val="26"/>
          <w:szCs w:val="26"/>
        </w:rPr>
        <w:t>Chrles H. Gibson (2011), Financial Reporting and Analysis: Using Financial Accounting Information, The University of Toledo, Emeritus</w:t>
      </w:r>
    </w:p>
    <w:p w:rsidR="00481F8B" w:rsidRPr="00B302FE" w:rsidRDefault="00481F8B" w:rsidP="00BE2FAA">
      <w:pPr>
        <w:spacing w:after="0" w:line="360" w:lineRule="auto"/>
        <w:rPr>
          <w:rFonts w:ascii="Times New Roman" w:hAnsi="Times New Roman" w:cs="Times New Roman"/>
          <w:b/>
          <w:bCs/>
          <w:color w:val="000000"/>
          <w:sz w:val="26"/>
          <w:szCs w:val="26"/>
        </w:rPr>
      </w:pPr>
      <w:r w:rsidRPr="00F73482">
        <w:rPr>
          <w:rFonts w:ascii="Times New Roman" w:hAnsi="Times New Roman" w:cs="Times New Roman"/>
          <w:b/>
          <w:bCs/>
          <w:color w:val="000000"/>
          <w:sz w:val="26"/>
          <w:szCs w:val="26"/>
        </w:rPr>
        <w:t>9.</w:t>
      </w:r>
      <w:r>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TIÊU CHUẨN ĐÁNH GIÁ SINH VIÊN</w:t>
      </w:r>
    </w:p>
    <w:p w:rsidR="00481F8B" w:rsidRDefault="00481F8B" w:rsidP="00B302FE">
      <w:pPr>
        <w:pStyle w:val="ListParagraph"/>
        <w:numPr>
          <w:ilvl w:val="0"/>
          <w:numId w:val="13"/>
        </w:numPr>
        <w:spacing w:after="0" w:line="360" w:lineRule="auto"/>
        <w:jc w:val="both"/>
        <w:rPr>
          <w:rFonts w:ascii="Times New Roman" w:hAnsi="Times New Roman" w:cs="Times New Roman"/>
          <w:color w:val="000000"/>
          <w:sz w:val="26"/>
          <w:szCs w:val="26"/>
        </w:rPr>
      </w:pPr>
      <w:r w:rsidRPr="00B302FE">
        <w:rPr>
          <w:rFonts w:ascii="Times New Roman" w:hAnsi="Times New Roman" w:cs="Times New Roman"/>
          <w:color w:val="000000"/>
          <w:sz w:val="26"/>
          <w:szCs w:val="26"/>
        </w:rPr>
        <w:t>Số lần kiểm tra: 02 lần</w:t>
      </w:r>
    </w:p>
    <w:p w:rsidR="00481F8B" w:rsidRDefault="00481F8B" w:rsidP="00B302FE">
      <w:pPr>
        <w:pStyle w:val="ListParagraph"/>
        <w:numPr>
          <w:ilvl w:val="0"/>
          <w:numId w:val="13"/>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Điều kiện dự thi: </w:t>
      </w:r>
    </w:p>
    <w:p w:rsidR="00481F8B" w:rsidRPr="00B302FE" w:rsidRDefault="00481F8B" w:rsidP="00B302FE">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Tham dự ít nhất 75% thời gian học trên lớp.</w:t>
      </w:r>
    </w:p>
    <w:p w:rsidR="00481F8B" w:rsidRDefault="00481F8B" w:rsidP="00CD1D2D">
      <w:pPr>
        <w:spacing w:after="0" w:line="360" w:lineRule="auto"/>
        <w:ind w:firstLine="720"/>
        <w:rPr>
          <w:rFonts w:ascii="Times New Roman" w:hAnsi="Times New Roman" w:cs="Times New Roman"/>
          <w:sz w:val="26"/>
          <w:szCs w:val="26"/>
        </w:rPr>
      </w:pPr>
      <w:r w:rsidRPr="00B302FE">
        <w:rPr>
          <w:rFonts w:ascii="Times New Roman" w:hAnsi="Times New Roman" w:cs="Times New Roman"/>
          <w:sz w:val="26"/>
          <w:szCs w:val="26"/>
        </w:rPr>
        <w:t xml:space="preserve">+ </w:t>
      </w:r>
      <w:r w:rsidRPr="00B302FE">
        <w:rPr>
          <w:rFonts w:ascii="Times New Roman" w:hAnsi="Times New Roman" w:cs="Times New Roman"/>
          <w:color w:val="000000"/>
          <w:sz w:val="26"/>
          <w:szCs w:val="26"/>
        </w:rPr>
        <w:t>Điểm bài kiểm tra định kỳ đạt từ 5 điểm trở lên (tính theo thang điểm 10/10)</w:t>
      </w:r>
    </w:p>
    <w:p w:rsidR="00481F8B" w:rsidRPr="00CD1D2D" w:rsidRDefault="00481F8B" w:rsidP="00CD1D2D">
      <w:pPr>
        <w:pStyle w:val="ListParagraph"/>
        <w:spacing w:after="0" w:line="360" w:lineRule="auto"/>
        <w:ind w:left="360" w:firstLine="360"/>
        <w:rPr>
          <w:rFonts w:ascii="Times New Roman" w:hAnsi="Times New Roman" w:cs="Times New Roman"/>
          <w:sz w:val="26"/>
          <w:szCs w:val="26"/>
        </w:rPr>
      </w:pPr>
      <w:r>
        <w:rPr>
          <w:rFonts w:ascii="Times New Roman" w:hAnsi="Times New Roman" w:cs="Times New Roman"/>
          <w:sz w:val="26"/>
          <w:szCs w:val="26"/>
        </w:rPr>
        <w:t>+ Ngoài ra, t</w:t>
      </w:r>
      <w:r w:rsidRPr="00CD1D2D">
        <w:rPr>
          <w:rFonts w:ascii="Times New Roman" w:hAnsi="Times New Roman" w:cs="Times New Roman"/>
          <w:sz w:val="26"/>
          <w:szCs w:val="26"/>
        </w:rPr>
        <w:t xml:space="preserve">ham gia đầy đủ các buổi thảo luận </w:t>
      </w:r>
    </w:p>
    <w:p w:rsidR="00481F8B" w:rsidRPr="00CD1D2D" w:rsidRDefault="00481F8B"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Hình thức thi kết thúc học phần: thi trắc nghiệm kết hợp tự luận</w:t>
      </w:r>
    </w:p>
    <w:p w:rsidR="00481F8B" w:rsidRDefault="00481F8B" w:rsidP="00CD1D2D">
      <w:pPr>
        <w:pStyle w:val="ListParagraph"/>
        <w:numPr>
          <w:ilvl w:val="0"/>
          <w:numId w:val="13"/>
        </w:numPr>
        <w:spacing w:after="0" w:line="360" w:lineRule="auto"/>
        <w:rPr>
          <w:rFonts w:ascii="Times New Roman" w:hAnsi="Times New Roman" w:cs="Times New Roman"/>
          <w:sz w:val="26"/>
          <w:szCs w:val="26"/>
        </w:rPr>
      </w:pPr>
      <w:r w:rsidRPr="00CD1D2D">
        <w:rPr>
          <w:rFonts w:ascii="Times New Roman" w:hAnsi="Times New Roman" w:cs="Times New Roman"/>
          <w:sz w:val="26"/>
          <w:szCs w:val="26"/>
        </w:rPr>
        <w:t>Cách tính điểm học phần:</w:t>
      </w:r>
    </w:p>
    <w:p w:rsidR="00481F8B" w:rsidRPr="00CD1D2D" w:rsidRDefault="00481F8B" w:rsidP="00CD1D2D">
      <w:pPr>
        <w:pStyle w:val="ListParagraph"/>
        <w:numPr>
          <w:ilvl w:val="0"/>
          <w:numId w:val="13"/>
        </w:numPr>
        <w:spacing w:after="0" w:line="360" w:lineRule="auto"/>
        <w:rPr>
          <w:rFonts w:ascii="Times New Roman" w:hAnsi="Times New Roman" w:cs="Times New Roman"/>
          <w:sz w:val="26"/>
          <w:szCs w:val="26"/>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937"/>
        <w:gridCol w:w="1440"/>
        <w:gridCol w:w="1643"/>
        <w:gridCol w:w="2070"/>
      </w:tblGrid>
      <w:tr w:rsidR="00481F8B" w:rsidRPr="00BE2FAA" w:rsidTr="00F73482">
        <w:trPr>
          <w:jc w:val="center"/>
        </w:trPr>
        <w:tc>
          <w:tcPr>
            <w:tcW w:w="918" w:type="dxa"/>
          </w:tcPr>
          <w:p w:rsidR="00481F8B" w:rsidRPr="00BE2FAA" w:rsidRDefault="00481F8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937" w:type="dxa"/>
          </w:tcPr>
          <w:p w:rsidR="00481F8B" w:rsidRPr="00BE2FAA" w:rsidRDefault="00481F8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440" w:type="dxa"/>
          </w:tcPr>
          <w:p w:rsidR="00481F8B" w:rsidRPr="00BE2FAA" w:rsidRDefault="00481F8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643" w:type="dxa"/>
          </w:tcPr>
          <w:p w:rsidR="00481F8B" w:rsidRPr="00BE2FAA" w:rsidRDefault="00481F8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481F8B" w:rsidRPr="00BE2FAA" w:rsidRDefault="00481F8B"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481F8B" w:rsidRPr="00BE2FAA" w:rsidTr="00F73482">
        <w:trPr>
          <w:jc w:val="center"/>
        </w:trPr>
        <w:tc>
          <w:tcPr>
            <w:tcW w:w="918" w:type="dxa"/>
          </w:tcPr>
          <w:p w:rsidR="00481F8B" w:rsidRPr="00BE2FAA" w:rsidRDefault="00481F8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937" w:type="dxa"/>
          </w:tcPr>
          <w:p w:rsidR="00481F8B" w:rsidRPr="00BE2FAA" w:rsidRDefault="00481F8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440"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W</w:t>
            </w:r>
          </w:p>
        </w:tc>
        <w:tc>
          <w:tcPr>
            <w:tcW w:w="1643" w:type="dxa"/>
          </w:tcPr>
          <w:p w:rsidR="00481F8B" w:rsidRPr="00BE2FAA" w:rsidRDefault="00481F8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481F8B" w:rsidRPr="00BE2FAA" w:rsidRDefault="00481F8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10%W</w:t>
            </w:r>
            <w:r w:rsidRPr="00BE2FAA">
              <w:rPr>
                <w:rFonts w:ascii="Times New Roman" w:hAnsi="Times New Roman" w:cs="Times New Roman"/>
                <w:sz w:val="26"/>
                <w:szCs w:val="26"/>
              </w:rPr>
              <w:t xml:space="preserve"> (1)</w:t>
            </w:r>
          </w:p>
        </w:tc>
      </w:tr>
      <w:tr w:rsidR="00481F8B" w:rsidRPr="00BE2FAA" w:rsidTr="00F73482">
        <w:trPr>
          <w:jc w:val="center"/>
        </w:trPr>
        <w:tc>
          <w:tcPr>
            <w:tcW w:w="918" w:type="dxa"/>
          </w:tcPr>
          <w:p w:rsidR="00481F8B" w:rsidRPr="00BE2FAA" w:rsidRDefault="00481F8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tc>
        <w:tc>
          <w:tcPr>
            <w:tcW w:w="3937" w:type="dxa"/>
          </w:tcPr>
          <w:p w:rsidR="00481F8B" w:rsidRPr="00BE2FAA" w:rsidRDefault="00481F8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kiể</w:t>
            </w:r>
            <w:r>
              <w:rPr>
                <w:rFonts w:ascii="Times New Roman" w:hAnsi="Times New Roman" w:cs="Times New Roman"/>
                <w:sz w:val="26"/>
                <w:szCs w:val="26"/>
              </w:rPr>
              <w:t>m tra (Bài kiểm tra nhỏ</w:t>
            </w:r>
            <w:r w:rsidRPr="00BE2FAA">
              <w:rPr>
                <w:rFonts w:ascii="Times New Roman" w:hAnsi="Times New Roman" w:cs="Times New Roman"/>
                <w:sz w:val="26"/>
                <w:szCs w:val="26"/>
              </w:rPr>
              <w:t>)</w:t>
            </w:r>
          </w:p>
        </w:tc>
        <w:tc>
          <w:tcPr>
            <w:tcW w:w="1440"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X</w:t>
            </w:r>
          </w:p>
        </w:tc>
        <w:tc>
          <w:tcPr>
            <w:tcW w:w="1643"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w:t>
            </w:r>
            <w:r w:rsidRPr="00BE2FAA">
              <w:rPr>
                <w:rFonts w:ascii="Times New Roman" w:hAnsi="Times New Roman" w:cs="Times New Roman"/>
                <w:sz w:val="26"/>
                <w:szCs w:val="26"/>
              </w:rPr>
              <w:t>0%</w:t>
            </w:r>
          </w:p>
        </w:tc>
        <w:tc>
          <w:tcPr>
            <w:tcW w:w="2070" w:type="dxa"/>
          </w:tcPr>
          <w:p w:rsidR="00481F8B" w:rsidRPr="00BE2FAA" w:rsidRDefault="00481F8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10%X</w:t>
            </w:r>
            <w:r w:rsidRPr="00BE2FAA">
              <w:rPr>
                <w:rFonts w:ascii="Times New Roman" w:hAnsi="Times New Roman" w:cs="Times New Roman"/>
                <w:sz w:val="26"/>
                <w:szCs w:val="26"/>
              </w:rPr>
              <w:t xml:space="preserve"> (2)</w:t>
            </w:r>
          </w:p>
        </w:tc>
      </w:tr>
      <w:tr w:rsidR="00481F8B" w:rsidRPr="00BE2FAA" w:rsidTr="00F73482">
        <w:trPr>
          <w:jc w:val="center"/>
        </w:trPr>
        <w:tc>
          <w:tcPr>
            <w:tcW w:w="918"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937" w:type="dxa"/>
          </w:tcPr>
          <w:p w:rsidR="00481F8B" w:rsidRPr="00BE2FAA" w:rsidRDefault="00481F8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kiểm tra (Bài kiểm tra lớn)</w:t>
            </w:r>
          </w:p>
        </w:tc>
        <w:tc>
          <w:tcPr>
            <w:tcW w:w="1440"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Y</w:t>
            </w:r>
          </w:p>
        </w:tc>
        <w:tc>
          <w:tcPr>
            <w:tcW w:w="1643"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2070" w:type="dxa"/>
          </w:tcPr>
          <w:p w:rsidR="00481F8B" w:rsidRPr="00BE2FAA" w:rsidRDefault="00481F8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20%Y(3)</w:t>
            </w:r>
          </w:p>
        </w:tc>
      </w:tr>
      <w:tr w:rsidR="00481F8B" w:rsidRPr="00BE2FAA" w:rsidTr="00F73482">
        <w:trPr>
          <w:jc w:val="center"/>
        </w:trPr>
        <w:tc>
          <w:tcPr>
            <w:tcW w:w="918"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937" w:type="dxa"/>
          </w:tcPr>
          <w:p w:rsidR="00481F8B" w:rsidRPr="00BE2FAA" w:rsidRDefault="00481F8B"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440" w:type="dxa"/>
          </w:tcPr>
          <w:p w:rsidR="00481F8B" w:rsidRPr="00BE2FAA" w:rsidRDefault="00481F8B"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643" w:type="dxa"/>
          </w:tcPr>
          <w:p w:rsidR="00481F8B" w:rsidRPr="00BE2FAA" w:rsidRDefault="00481F8B"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481F8B" w:rsidRPr="00BE2FAA" w:rsidRDefault="00481F8B"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60%Z (4</w:t>
            </w:r>
            <w:r w:rsidRPr="00BE2FAA">
              <w:rPr>
                <w:rFonts w:ascii="Times New Roman" w:hAnsi="Times New Roman" w:cs="Times New Roman"/>
                <w:sz w:val="26"/>
                <w:szCs w:val="26"/>
              </w:rPr>
              <w:t>)</w:t>
            </w:r>
          </w:p>
        </w:tc>
      </w:tr>
      <w:tr w:rsidR="00481F8B" w:rsidRPr="00BE2FAA" w:rsidTr="00F73482">
        <w:trPr>
          <w:jc w:val="center"/>
        </w:trPr>
        <w:tc>
          <w:tcPr>
            <w:tcW w:w="918" w:type="dxa"/>
          </w:tcPr>
          <w:p w:rsidR="00481F8B" w:rsidRPr="00BE2FAA" w:rsidRDefault="00481F8B" w:rsidP="00BE2FAA">
            <w:pPr>
              <w:spacing w:after="0" w:line="360" w:lineRule="auto"/>
              <w:rPr>
                <w:rFonts w:ascii="Times New Roman" w:hAnsi="Times New Roman" w:cs="Times New Roman"/>
                <w:sz w:val="26"/>
                <w:szCs w:val="26"/>
              </w:rPr>
            </w:pPr>
          </w:p>
        </w:tc>
        <w:tc>
          <w:tcPr>
            <w:tcW w:w="3937" w:type="dxa"/>
          </w:tcPr>
          <w:p w:rsidR="00481F8B" w:rsidRPr="00BE2FAA" w:rsidRDefault="00481F8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440" w:type="dxa"/>
          </w:tcPr>
          <w:p w:rsidR="00481F8B" w:rsidRPr="00BE2FAA" w:rsidRDefault="00481F8B" w:rsidP="00BE2FAA">
            <w:pPr>
              <w:spacing w:after="0" w:line="360" w:lineRule="auto"/>
              <w:jc w:val="center"/>
              <w:rPr>
                <w:rFonts w:ascii="Times New Roman" w:hAnsi="Times New Roman" w:cs="Times New Roman"/>
                <w:b/>
                <w:bCs/>
                <w:sz w:val="26"/>
                <w:szCs w:val="26"/>
              </w:rPr>
            </w:pPr>
          </w:p>
        </w:tc>
        <w:tc>
          <w:tcPr>
            <w:tcW w:w="1643" w:type="dxa"/>
          </w:tcPr>
          <w:p w:rsidR="00481F8B" w:rsidRPr="00BE2FAA" w:rsidRDefault="00481F8B" w:rsidP="00BE2FAA">
            <w:pPr>
              <w:spacing w:after="0" w:line="360" w:lineRule="auto"/>
              <w:jc w:val="center"/>
              <w:rPr>
                <w:rFonts w:ascii="Times New Roman" w:hAnsi="Times New Roman" w:cs="Times New Roman"/>
                <w:b/>
                <w:bCs/>
                <w:sz w:val="26"/>
                <w:szCs w:val="26"/>
              </w:rPr>
            </w:pPr>
          </w:p>
        </w:tc>
        <w:tc>
          <w:tcPr>
            <w:tcW w:w="2070" w:type="dxa"/>
          </w:tcPr>
          <w:p w:rsidR="00481F8B" w:rsidRPr="00BE2FAA" w:rsidRDefault="00481F8B"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481F8B" w:rsidRPr="00BE2FAA" w:rsidRDefault="00481F8B" w:rsidP="00BE2FAA">
      <w:pPr>
        <w:spacing w:after="0" w:line="360" w:lineRule="auto"/>
        <w:rPr>
          <w:rFonts w:ascii="Times New Roman" w:hAnsi="Times New Roman" w:cs="Times New Roman"/>
          <w:color w:val="000000"/>
          <w:sz w:val="26"/>
          <w:szCs w:val="26"/>
        </w:rPr>
      </w:pPr>
    </w:p>
    <w:p w:rsidR="00481F8B" w:rsidRDefault="00481F8B" w:rsidP="00BE2FAA">
      <w:pPr>
        <w:spacing w:after="0" w:line="360" w:lineRule="auto"/>
        <w:jc w:val="right"/>
        <w:rPr>
          <w:rFonts w:ascii="Times New Roman" w:hAnsi="Times New Roman" w:cs="Times New Roman"/>
          <w:i/>
          <w:iCs/>
          <w:color w:val="000000"/>
          <w:sz w:val="26"/>
          <w:szCs w:val="26"/>
        </w:rPr>
      </w:pPr>
    </w:p>
    <w:p w:rsidR="00481F8B" w:rsidRDefault="00481F8B"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481F8B" w:rsidRPr="000C5118" w:rsidTr="00094849">
        <w:trPr>
          <w:jc w:val="center"/>
        </w:trPr>
        <w:tc>
          <w:tcPr>
            <w:tcW w:w="3477" w:type="dxa"/>
          </w:tcPr>
          <w:p w:rsidR="00481F8B" w:rsidRPr="000C5118" w:rsidRDefault="00481F8B" w:rsidP="00094849">
            <w:pPr>
              <w:spacing w:after="0"/>
              <w:jc w:val="center"/>
              <w:rPr>
                <w:rFonts w:ascii="Times New Roman" w:hAnsi="Times New Roman" w:cs="Times New Roman"/>
                <w:b/>
                <w:bCs/>
                <w:sz w:val="26"/>
                <w:szCs w:val="26"/>
                <w:lang w:val="pt-BR"/>
              </w:rPr>
            </w:pPr>
            <w:bookmarkStart w:id="0" w:name="_GoBack"/>
            <w:bookmarkEnd w:id="0"/>
          </w:p>
        </w:tc>
        <w:tc>
          <w:tcPr>
            <w:tcW w:w="1080" w:type="dxa"/>
          </w:tcPr>
          <w:p w:rsidR="00481F8B" w:rsidRPr="000C5118" w:rsidRDefault="00481F8B" w:rsidP="00094849">
            <w:pPr>
              <w:spacing w:after="0"/>
              <w:rPr>
                <w:rFonts w:ascii="Times New Roman" w:hAnsi="Times New Roman" w:cs="Times New Roman"/>
                <w:sz w:val="26"/>
                <w:szCs w:val="26"/>
                <w:lang w:val="pt-BR"/>
              </w:rPr>
            </w:pPr>
          </w:p>
        </w:tc>
        <w:tc>
          <w:tcPr>
            <w:tcW w:w="4654" w:type="dxa"/>
          </w:tcPr>
          <w:p w:rsidR="00481F8B" w:rsidRPr="000C5118" w:rsidRDefault="00481F8B"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481F8B" w:rsidRPr="000C5118" w:rsidTr="00094849">
        <w:trPr>
          <w:jc w:val="center"/>
        </w:trPr>
        <w:tc>
          <w:tcPr>
            <w:tcW w:w="3477" w:type="dxa"/>
          </w:tcPr>
          <w:p w:rsidR="00481F8B" w:rsidRPr="000C5118" w:rsidRDefault="00481F8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481F8B" w:rsidRPr="000C5118" w:rsidRDefault="00481F8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481F8B" w:rsidRPr="000C5118" w:rsidRDefault="00481F8B" w:rsidP="00094849">
            <w:pPr>
              <w:spacing w:after="0"/>
              <w:jc w:val="center"/>
              <w:rPr>
                <w:rFonts w:ascii="Times New Roman" w:hAnsi="Times New Roman" w:cs="Times New Roman"/>
                <w:sz w:val="26"/>
                <w:szCs w:val="26"/>
                <w:lang w:val="pt-BR"/>
              </w:rPr>
            </w:pPr>
          </w:p>
          <w:p w:rsidR="00481F8B" w:rsidRPr="000C5118" w:rsidRDefault="00481F8B" w:rsidP="00094849">
            <w:pPr>
              <w:spacing w:after="0"/>
              <w:jc w:val="center"/>
              <w:rPr>
                <w:rFonts w:ascii="Times New Roman" w:hAnsi="Times New Roman" w:cs="Times New Roman"/>
                <w:sz w:val="26"/>
                <w:szCs w:val="26"/>
                <w:lang w:val="pt-BR"/>
              </w:rPr>
            </w:pPr>
          </w:p>
          <w:p w:rsidR="00481F8B" w:rsidRPr="000C5118" w:rsidRDefault="00481F8B" w:rsidP="00094849">
            <w:pPr>
              <w:spacing w:after="0"/>
              <w:jc w:val="center"/>
              <w:rPr>
                <w:rFonts w:ascii="Times New Roman" w:hAnsi="Times New Roman" w:cs="Times New Roman"/>
                <w:sz w:val="26"/>
                <w:szCs w:val="26"/>
                <w:lang w:val="pt-BR"/>
              </w:rPr>
            </w:pPr>
          </w:p>
        </w:tc>
        <w:tc>
          <w:tcPr>
            <w:tcW w:w="1080" w:type="dxa"/>
          </w:tcPr>
          <w:p w:rsidR="00481F8B" w:rsidRPr="000C5118" w:rsidRDefault="00481F8B" w:rsidP="00094849">
            <w:pPr>
              <w:spacing w:after="0"/>
              <w:rPr>
                <w:rFonts w:ascii="Times New Roman" w:hAnsi="Times New Roman" w:cs="Times New Roman"/>
                <w:sz w:val="26"/>
                <w:szCs w:val="26"/>
                <w:lang w:val="pt-BR"/>
              </w:rPr>
            </w:pPr>
          </w:p>
        </w:tc>
        <w:tc>
          <w:tcPr>
            <w:tcW w:w="4654" w:type="dxa"/>
          </w:tcPr>
          <w:p w:rsidR="00481F8B" w:rsidRPr="000C5118" w:rsidRDefault="00481F8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481F8B" w:rsidRPr="000C5118" w:rsidRDefault="00481F8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481F8B" w:rsidRPr="000C5118" w:rsidRDefault="00481F8B" w:rsidP="00094849">
            <w:pPr>
              <w:spacing w:after="0"/>
              <w:jc w:val="center"/>
              <w:rPr>
                <w:rFonts w:ascii="Times New Roman" w:hAnsi="Times New Roman" w:cs="Times New Roman"/>
                <w:sz w:val="26"/>
                <w:szCs w:val="26"/>
                <w:lang w:val="pt-BR"/>
              </w:rPr>
            </w:pPr>
          </w:p>
          <w:p w:rsidR="00481F8B" w:rsidRPr="000C5118" w:rsidRDefault="00481F8B" w:rsidP="00094849">
            <w:pPr>
              <w:spacing w:after="0"/>
              <w:jc w:val="center"/>
              <w:rPr>
                <w:rFonts w:ascii="Times New Roman" w:hAnsi="Times New Roman" w:cs="Times New Roman"/>
                <w:sz w:val="26"/>
                <w:szCs w:val="26"/>
                <w:lang w:val="pt-BR"/>
              </w:rPr>
            </w:pPr>
          </w:p>
          <w:p w:rsidR="00481F8B" w:rsidRPr="009D4CF0" w:rsidRDefault="00481F8B"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481F8B" w:rsidRPr="00BE2FAA" w:rsidRDefault="00481F8B" w:rsidP="00F73482">
      <w:pPr>
        <w:spacing w:after="0" w:line="360" w:lineRule="auto"/>
        <w:jc w:val="right"/>
      </w:pPr>
    </w:p>
    <w:sectPr w:rsidR="00481F8B"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F8B" w:rsidRDefault="00481F8B" w:rsidP="005C046C">
      <w:pPr>
        <w:spacing w:after="0" w:line="240" w:lineRule="auto"/>
      </w:pPr>
      <w:r>
        <w:separator/>
      </w:r>
    </w:p>
  </w:endnote>
  <w:endnote w:type="continuationSeparator" w:id="0">
    <w:p w:rsidR="00481F8B" w:rsidRDefault="00481F8B"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F8B" w:rsidRDefault="00481F8B" w:rsidP="00225A54">
    <w:pPr>
      <w:pStyle w:val="Footer"/>
      <w:jc w:val="center"/>
    </w:pPr>
    <w:fldSimple w:instr=" PAGE   \* MERGEFORMAT ">
      <w:r>
        <w:rPr>
          <w:noProof/>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F8B" w:rsidRDefault="00481F8B" w:rsidP="005C046C">
      <w:pPr>
        <w:spacing w:after="0" w:line="240" w:lineRule="auto"/>
      </w:pPr>
      <w:r>
        <w:separator/>
      </w:r>
    </w:p>
  </w:footnote>
  <w:footnote w:type="continuationSeparator" w:id="0">
    <w:p w:rsidR="00481F8B" w:rsidRDefault="00481F8B"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2D4"/>
    <w:multiLevelType w:val="hybridMultilevel"/>
    <w:tmpl w:val="1B7CDDC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A06030A"/>
    <w:multiLevelType w:val="hybridMultilevel"/>
    <w:tmpl w:val="201C373E"/>
    <w:lvl w:ilvl="0" w:tplc="AC221450">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1636581"/>
    <w:multiLevelType w:val="multilevel"/>
    <w:tmpl w:val="BC5CB684"/>
    <w:lvl w:ilvl="0">
      <w:start w:val="6"/>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5B277E1"/>
    <w:multiLevelType w:val="hybridMultilevel"/>
    <w:tmpl w:val="BEF4131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9">
    <w:nsid w:val="4B9B5073"/>
    <w:multiLevelType w:val="hybridMultilevel"/>
    <w:tmpl w:val="129653A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0">
    <w:nsid w:val="4F2B7C8C"/>
    <w:multiLevelType w:val="hybridMultilevel"/>
    <w:tmpl w:val="CF22C9C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64F1309D"/>
    <w:multiLevelType w:val="hybridMultilevel"/>
    <w:tmpl w:val="A65A6C1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6F6B31D2"/>
    <w:multiLevelType w:val="hybridMultilevel"/>
    <w:tmpl w:val="083C647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start w:val="1"/>
      <w:numFmt w:val="bullet"/>
      <w:lvlText w:val=""/>
      <w:lvlJc w:val="left"/>
      <w:pPr>
        <w:ind w:left="2160" w:hanging="360"/>
      </w:pPr>
      <w:rPr>
        <w:rFonts w:ascii="Symbol" w:hAnsi="Symbol" w:cs="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cs="Wingdings" w:hint="default"/>
      </w:rPr>
    </w:lvl>
    <w:lvl w:ilvl="6" w:tplc="04090001">
      <w:start w:val="1"/>
      <w:numFmt w:val="bullet"/>
      <w:lvlText w:val=""/>
      <w:lvlJc w:val="left"/>
      <w:pPr>
        <w:ind w:left="4320" w:hanging="360"/>
      </w:pPr>
      <w:rPr>
        <w:rFonts w:ascii="Symbol" w:hAnsi="Symbol" w:cs="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cs="Wingdings" w:hint="default"/>
      </w:rPr>
    </w:lvl>
  </w:abstractNum>
  <w:abstractNum w:abstractNumId="14">
    <w:nsid w:val="7EAC4FB9"/>
    <w:multiLevelType w:val="hybridMultilevel"/>
    <w:tmpl w:val="4BF097BA"/>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12"/>
  </w:num>
  <w:num w:numId="3">
    <w:abstractNumId w:val="7"/>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3"/>
  </w:num>
  <w:num w:numId="10">
    <w:abstractNumId w:val="1"/>
  </w:num>
  <w:num w:numId="11">
    <w:abstractNumId w:val="10"/>
  </w:num>
  <w:num w:numId="12">
    <w:abstractNumId w:val="13"/>
  </w:num>
  <w:num w:numId="13">
    <w:abstractNumId w:val="8"/>
  </w:num>
  <w:num w:numId="14">
    <w:abstractNumId w:val="14"/>
  </w:num>
  <w:num w:numId="15">
    <w:abstractNumId w:val="5"/>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23A3B"/>
    <w:rsid w:val="00023BC0"/>
    <w:rsid w:val="0005263B"/>
    <w:rsid w:val="0006337E"/>
    <w:rsid w:val="0007264B"/>
    <w:rsid w:val="000753FF"/>
    <w:rsid w:val="00086D58"/>
    <w:rsid w:val="00094849"/>
    <w:rsid w:val="000B38B5"/>
    <w:rsid w:val="000C4B83"/>
    <w:rsid w:val="000C5118"/>
    <w:rsid w:val="000D45EC"/>
    <w:rsid w:val="00105DB3"/>
    <w:rsid w:val="00152B59"/>
    <w:rsid w:val="001736B5"/>
    <w:rsid w:val="001A49C8"/>
    <w:rsid w:val="00225A54"/>
    <w:rsid w:val="00234F61"/>
    <w:rsid w:val="002765B0"/>
    <w:rsid w:val="002951BB"/>
    <w:rsid w:val="002D4DF2"/>
    <w:rsid w:val="002D6DF2"/>
    <w:rsid w:val="002E1A53"/>
    <w:rsid w:val="00333025"/>
    <w:rsid w:val="003354B9"/>
    <w:rsid w:val="0034557A"/>
    <w:rsid w:val="00350F30"/>
    <w:rsid w:val="00382F53"/>
    <w:rsid w:val="003A4DFE"/>
    <w:rsid w:val="003C2B35"/>
    <w:rsid w:val="003E4890"/>
    <w:rsid w:val="004054DC"/>
    <w:rsid w:val="004256EE"/>
    <w:rsid w:val="004473A8"/>
    <w:rsid w:val="00481F8B"/>
    <w:rsid w:val="004A238F"/>
    <w:rsid w:val="004B1A3A"/>
    <w:rsid w:val="005050FD"/>
    <w:rsid w:val="00516F36"/>
    <w:rsid w:val="005637B5"/>
    <w:rsid w:val="005714DA"/>
    <w:rsid w:val="005813AC"/>
    <w:rsid w:val="005C046C"/>
    <w:rsid w:val="00642775"/>
    <w:rsid w:val="00655F24"/>
    <w:rsid w:val="00664D12"/>
    <w:rsid w:val="00675BAB"/>
    <w:rsid w:val="00675C08"/>
    <w:rsid w:val="0068568F"/>
    <w:rsid w:val="00686334"/>
    <w:rsid w:val="006C4CB8"/>
    <w:rsid w:val="006E1A6A"/>
    <w:rsid w:val="006F673F"/>
    <w:rsid w:val="00701B8B"/>
    <w:rsid w:val="0074020E"/>
    <w:rsid w:val="00744182"/>
    <w:rsid w:val="00780D6D"/>
    <w:rsid w:val="007A62A0"/>
    <w:rsid w:val="008248E1"/>
    <w:rsid w:val="008812A1"/>
    <w:rsid w:val="008C1C0F"/>
    <w:rsid w:val="008C64DF"/>
    <w:rsid w:val="008E749D"/>
    <w:rsid w:val="009D4CF0"/>
    <w:rsid w:val="009F28D5"/>
    <w:rsid w:val="00A14748"/>
    <w:rsid w:val="00A33422"/>
    <w:rsid w:val="00A71E41"/>
    <w:rsid w:val="00A84CC5"/>
    <w:rsid w:val="00AC742E"/>
    <w:rsid w:val="00B108A3"/>
    <w:rsid w:val="00B302FE"/>
    <w:rsid w:val="00B378B5"/>
    <w:rsid w:val="00B93DD2"/>
    <w:rsid w:val="00B95389"/>
    <w:rsid w:val="00BE2FAA"/>
    <w:rsid w:val="00C037E4"/>
    <w:rsid w:val="00C3662B"/>
    <w:rsid w:val="00C6444B"/>
    <w:rsid w:val="00C64BD5"/>
    <w:rsid w:val="00C65695"/>
    <w:rsid w:val="00C679DC"/>
    <w:rsid w:val="00C87272"/>
    <w:rsid w:val="00C901D6"/>
    <w:rsid w:val="00CA4254"/>
    <w:rsid w:val="00CB0DF7"/>
    <w:rsid w:val="00CD1D2D"/>
    <w:rsid w:val="00D33E38"/>
    <w:rsid w:val="00D4721B"/>
    <w:rsid w:val="00DB7D07"/>
    <w:rsid w:val="00DF5BE6"/>
    <w:rsid w:val="00E02129"/>
    <w:rsid w:val="00E06D60"/>
    <w:rsid w:val="00E24D0C"/>
    <w:rsid w:val="00E37A28"/>
    <w:rsid w:val="00E47AF6"/>
    <w:rsid w:val="00E7402A"/>
    <w:rsid w:val="00E9523E"/>
    <w:rsid w:val="00EB1D68"/>
    <w:rsid w:val="00F31045"/>
    <w:rsid w:val="00F61721"/>
    <w:rsid w:val="00F73482"/>
    <w:rsid w:val="00F854E4"/>
    <w:rsid w:val="00F87FC8"/>
    <w:rsid w:val="00F911E0"/>
    <w:rsid w:val="00FB4C50"/>
    <w:rsid w:val="00FC2172"/>
    <w:rsid w:val="00FD42B2"/>
    <w:rsid w:val="00FD5946"/>
    <w:rsid w:val="00FF79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customStyle="1" w:styleId="StyleTimesNewRoman12ptJustifiedFirstline05Before">
    <w:name w:val="Style Times New Roman 12 pt Justified First line:  0.5&quot; Before:..."/>
    <w:basedOn w:val="Normal"/>
    <w:uiPriority w:val="99"/>
    <w:rsid w:val="00C679DC"/>
    <w:pPr>
      <w:spacing w:before="120"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155</TotalTime>
  <Pages>12</Pages>
  <Words>2353</Words>
  <Characters>13415</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15</cp:revision>
  <dcterms:created xsi:type="dcterms:W3CDTF">2015-06-26T00:33:00Z</dcterms:created>
  <dcterms:modified xsi:type="dcterms:W3CDTF">2015-11-02T03:48:00Z</dcterms:modified>
</cp:coreProperties>
</file>